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51026" w:rsidRDefault="00A23A0E">
      <w:r w:rsidRPr="00951026">
        <w:t>Joanne Deitsch</w:t>
      </w:r>
      <w:r w:rsidRPr="00951026">
        <w:br/>
      </w:r>
      <w:r w:rsidR="00951026" w:rsidRPr="00951026">
        <w:t>DETT 607 Section 9040</w:t>
      </w:r>
      <w:r w:rsidR="003A3521" w:rsidRPr="00951026">
        <w:br/>
      </w:r>
      <w:r w:rsidR="00951026">
        <w:t>Assignment 1: Context Analysis</w:t>
      </w:r>
      <w:r w:rsidR="00951026">
        <w:br/>
      </w:r>
      <w:r w:rsidR="00B652BF">
        <w:t>29</w:t>
      </w:r>
      <w:r w:rsidR="003A3521" w:rsidRPr="00951026">
        <w:t>-</w:t>
      </w:r>
      <w:r w:rsidR="00B652BF">
        <w:t>September-2015</w:t>
      </w:r>
      <w:r w:rsidR="003A3521" w:rsidRPr="00951026">
        <w:br/>
      </w:r>
    </w:p>
    <w:p w:rsidR="006A3BA9" w:rsidRDefault="00B652BF" w:rsidP="006A3BA9">
      <w:pPr>
        <w:spacing w:line="480" w:lineRule="auto"/>
        <w:jc w:val="center"/>
      </w:pPr>
      <w:r>
        <w:t xml:space="preserve">Increasing </w:t>
      </w:r>
      <w:r w:rsidR="00D511AF">
        <w:t xml:space="preserve">Restaurant </w:t>
      </w:r>
      <w:r>
        <w:t>Start-Up Success: A Context and Needs Analysis for Food Business 101</w:t>
      </w:r>
    </w:p>
    <w:p w:rsidR="00B652BF" w:rsidRPr="00B705B3" w:rsidRDefault="00B652BF" w:rsidP="006A3BA9">
      <w:pPr>
        <w:spacing w:line="480" w:lineRule="auto"/>
        <w:jc w:val="center"/>
        <w:rPr>
          <w:b/>
        </w:rPr>
      </w:pPr>
      <w:bookmarkStart w:id="0" w:name="_GoBack"/>
      <w:r w:rsidRPr="00B705B3">
        <w:rPr>
          <w:b/>
        </w:rPr>
        <w:t>Introduction</w:t>
      </w:r>
    </w:p>
    <w:p w:rsidR="00B652BF" w:rsidRDefault="00030D6F" w:rsidP="00ED2BD6">
      <w:pPr>
        <w:spacing w:line="480" w:lineRule="auto"/>
        <w:ind w:firstLine="720"/>
      </w:pPr>
      <w:r>
        <w:t>Food Business 101</w:t>
      </w:r>
      <w:r w:rsidR="00ED2BD6">
        <w:t xml:space="preserve"> </w:t>
      </w:r>
      <w:r w:rsidR="00E751CC">
        <w:t>helps</w:t>
      </w:r>
      <w:r w:rsidR="00ED2BD6">
        <w:t xml:space="preserve"> food business start-ups in the United States</w:t>
      </w:r>
      <w:r w:rsidR="00C50154">
        <w:t xml:space="preserve">.  </w:t>
      </w:r>
      <w:r w:rsidR="00E751CC">
        <w:t xml:space="preserve">Food Business 101 </w:t>
      </w:r>
      <w:r w:rsidR="00E751CC">
        <w:t>cont</w:t>
      </w:r>
      <w:r w:rsidR="008554F0">
        <w:t>r</w:t>
      </w:r>
      <w:r w:rsidR="00E751CC">
        <w:t xml:space="preserve">acted </w:t>
      </w:r>
      <w:r w:rsidR="0087218E">
        <w:t xml:space="preserve">A Mythical Consulting Company (AMCC) </w:t>
      </w:r>
      <w:r w:rsidR="00E751CC">
        <w:t>to</w:t>
      </w:r>
      <w:r w:rsidR="00240A25">
        <w:t xml:space="preserve"> develop a l</w:t>
      </w:r>
      <w:r w:rsidR="00ED2BD6">
        <w:t xml:space="preserve">earning solution </w:t>
      </w:r>
      <w:r w:rsidR="00E8063F">
        <w:t>to address a</w:t>
      </w:r>
      <w:r w:rsidR="00824FA5">
        <w:t xml:space="preserve"> yet unidentified but</w:t>
      </w:r>
      <w:r w:rsidR="00D62CDE">
        <w:t xml:space="preserve"> important gap</w:t>
      </w:r>
      <w:r w:rsidR="009162B1">
        <w:t xml:space="preserve"> encountered as part of starting restaurants</w:t>
      </w:r>
      <w:r w:rsidR="00C50154">
        <w:t xml:space="preserve">.  </w:t>
      </w:r>
      <w:r w:rsidR="00D62CDE">
        <w:t>AMCC will conduct literature research to target the</w:t>
      </w:r>
      <w:r w:rsidR="00D511AF">
        <w:t xml:space="preserve"> specific need for this project as well as </w:t>
      </w:r>
      <w:r w:rsidR="00CD61C8">
        <w:t>proposing</w:t>
      </w:r>
      <w:r w:rsidR="00D511AF">
        <w:t xml:space="preserve"> a learning solution to address this gap.</w:t>
      </w:r>
    </w:p>
    <w:p w:rsidR="00B652BF" w:rsidRPr="00B705B3" w:rsidRDefault="00B652BF" w:rsidP="006A3BA9">
      <w:pPr>
        <w:spacing w:line="480" w:lineRule="auto"/>
        <w:jc w:val="center"/>
        <w:rPr>
          <w:b/>
        </w:rPr>
      </w:pPr>
      <w:r w:rsidRPr="00B705B3">
        <w:rPr>
          <w:b/>
        </w:rPr>
        <w:t>Organizational Context</w:t>
      </w:r>
    </w:p>
    <w:p w:rsidR="00304B9F" w:rsidRDefault="00CD306D" w:rsidP="00CD306D">
      <w:pPr>
        <w:spacing w:line="480" w:lineRule="auto"/>
        <w:ind w:firstLine="720"/>
      </w:pPr>
      <w:r>
        <w:t>Food Business 101</w:t>
      </w:r>
      <w:r w:rsidR="008554F0">
        <w:t xml:space="preserve">, </w:t>
      </w:r>
      <w:r w:rsidR="00C61DF1">
        <w:t xml:space="preserve">a </w:t>
      </w:r>
      <w:r w:rsidR="00940761">
        <w:t>private entity</w:t>
      </w:r>
      <w:r w:rsidR="008554F0">
        <w:t>, consists</w:t>
      </w:r>
      <w:r w:rsidR="00A56B99">
        <w:t xml:space="preserve"> </w:t>
      </w:r>
      <w:r w:rsidR="00C61DF1">
        <w:t>of three staff headquartered</w:t>
      </w:r>
      <w:r w:rsidR="005501A8">
        <w:t xml:space="preserve"> in </w:t>
      </w:r>
      <w:r w:rsidR="00A56B99">
        <w:t>Lansdale, Pennsylvan</w:t>
      </w:r>
      <w:r>
        <w:t>ia</w:t>
      </w:r>
      <w:r w:rsidR="008554F0">
        <w:t xml:space="preserve">.  </w:t>
      </w:r>
      <w:r w:rsidR="00CD61C8">
        <w:t>B</w:t>
      </w:r>
      <w:r w:rsidR="00D511AF">
        <w:t>usiness operations are conducted</w:t>
      </w:r>
      <w:r w:rsidR="008554F0">
        <w:t xml:space="preserve"> primarily online</w:t>
      </w:r>
      <w:r w:rsidR="00C50154">
        <w:t xml:space="preserve">.  </w:t>
      </w:r>
      <w:r w:rsidR="007E34B2">
        <w:t>The</w:t>
      </w:r>
      <w:r w:rsidR="00C72471">
        <w:t xml:space="preserve"> </w:t>
      </w:r>
      <w:r>
        <w:t>organization</w:t>
      </w:r>
      <w:r w:rsidR="005501A8">
        <w:t xml:space="preserve">al mission </w:t>
      </w:r>
      <w:r w:rsidR="00D75E54">
        <w:t xml:space="preserve">centers </w:t>
      </w:r>
      <w:r w:rsidR="003140FC">
        <w:t>on</w:t>
      </w:r>
      <w:r w:rsidR="00D75E54">
        <w:t xml:space="preserve"> </w:t>
      </w:r>
      <w:r w:rsidR="003E2336">
        <w:t>increasing the incidence</w:t>
      </w:r>
      <w:r w:rsidR="005501A8">
        <w:t xml:space="preserve"> </w:t>
      </w:r>
      <w:r w:rsidR="00D511AF">
        <w:t xml:space="preserve">of </w:t>
      </w:r>
      <w:r w:rsidR="003E2336">
        <w:t xml:space="preserve">food business start-up success </w:t>
      </w:r>
      <w:r w:rsidR="003903FC">
        <w:t xml:space="preserve">using </w:t>
      </w:r>
      <w:r w:rsidR="00C72471">
        <w:t>education, consultation, and collaboration (</w:t>
      </w:r>
      <w:r w:rsidR="00EE1F80" w:rsidRPr="00EE1F80">
        <w:t>http://www.foodbusiness101.com</w:t>
      </w:r>
      <w:r w:rsidR="00905344">
        <w:t>)</w:t>
      </w:r>
      <w:r w:rsidR="00C72471">
        <w:t>.</w:t>
      </w:r>
      <w:r w:rsidR="00EE1F80">
        <w:t xml:space="preserve"> </w:t>
      </w:r>
    </w:p>
    <w:p w:rsidR="00125B56" w:rsidRDefault="00240A25" w:rsidP="00540002">
      <w:pPr>
        <w:spacing w:line="480" w:lineRule="auto"/>
        <w:ind w:firstLine="720"/>
      </w:pPr>
      <w:r>
        <w:t>Food Business 101</w:t>
      </w:r>
      <w:r w:rsidR="00125B56">
        <w:t xml:space="preserve"> target</w:t>
      </w:r>
      <w:r>
        <w:t>s</w:t>
      </w:r>
      <w:r w:rsidR="00125B56">
        <w:t xml:space="preserve"> learners </w:t>
      </w:r>
      <w:r w:rsidR="00940761">
        <w:t xml:space="preserve">in the United States </w:t>
      </w:r>
      <w:r w:rsidR="00125B56">
        <w:t>who cannot afford culinary school but still desire to start up a food business</w:t>
      </w:r>
      <w:r w:rsidR="00C50154">
        <w:t xml:space="preserve">.  </w:t>
      </w:r>
      <w:r w:rsidR="00940761">
        <w:t>The organiz</w:t>
      </w:r>
      <w:r w:rsidR="00D511AF">
        <w:t>ation principal’s experience lie</w:t>
      </w:r>
      <w:r w:rsidR="00940761">
        <w:t>s in working in the United States</w:t>
      </w:r>
      <w:r w:rsidR="00801267">
        <w:t xml:space="preserve"> </w:t>
      </w:r>
      <w:r w:rsidR="00D511AF">
        <w:t>and this</w:t>
      </w:r>
      <w:r w:rsidR="00801267">
        <w:t xml:space="preserve"> </w:t>
      </w:r>
      <w:r w:rsidR="00D511AF">
        <w:t xml:space="preserve">influences </w:t>
      </w:r>
      <w:r w:rsidR="00CD61C8">
        <w:t xml:space="preserve">the </w:t>
      </w:r>
      <w:r w:rsidR="00C61DF1">
        <w:t>geographic area</w:t>
      </w:r>
      <w:r w:rsidR="00C50154">
        <w:t xml:space="preserve">.  </w:t>
      </w:r>
      <w:r w:rsidR="00540002">
        <w:t xml:space="preserve">Culinary school students average 28 years in age </w:t>
      </w:r>
      <w:r w:rsidR="00801267">
        <w:t xml:space="preserve">that </w:t>
      </w:r>
      <w:r w:rsidR="00540002">
        <w:t>influe</w:t>
      </w:r>
      <w:r w:rsidR="005E54E1">
        <w:t>nces the</w:t>
      </w:r>
      <w:r w:rsidR="00540002">
        <w:t xml:space="preserve"> organization’s choice of learners in the range of 25 to 35 years (</w:t>
      </w:r>
      <w:r w:rsidR="00540002" w:rsidRPr="00D7347F">
        <w:rPr>
          <w:rFonts w:ascii="Liberation Serif" w:hAnsi="Liberation Serif" w:cs="Liberation Serif"/>
        </w:rPr>
        <w:t>http://www.nytimes.com/2014/03/18/education/culinary-schools-speed-the-rise-of-hopeful-chefs.html</w:t>
      </w:r>
      <w:r w:rsidR="00A45F91">
        <w:rPr>
          <w:rFonts w:ascii="Liberation Serif" w:hAnsi="Liberation Serif" w:cs="Liberation Serif"/>
        </w:rPr>
        <w:t>)</w:t>
      </w:r>
      <w:r w:rsidR="00C50154">
        <w:rPr>
          <w:rFonts w:ascii="Liberation Serif" w:hAnsi="Liberation Serif" w:cs="Liberation Serif"/>
        </w:rPr>
        <w:t xml:space="preserve">.  </w:t>
      </w:r>
      <w:r w:rsidR="005E54E1">
        <w:rPr>
          <w:rFonts w:ascii="Liberation Serif" w:hAnsi="Liberation Serif" w:cs="Liberation Serif"/>
        </w:rPr>
        <w:t>B</w:t>
      </w:r>
      <w:r w:rsidR="00540002">
        <w:rPr>
          <w:rFonts w:ascii="Liberation Serif" w:hAnsi="Liberation Serif" w:cs="Liberation Serif"/>
        </w:rPr>
        <w:t>oth m</w:t>
      </w:r>
      <w:r w:rsidR="00D30776">
        <w:rPr>
          <w:rFonts w:ascii="Liberation Serif" w:hAnsi="Liberation Serif" w:cs="Liberation Serif"/>
        </w:rPr>
        <w:t xml:space="preserve">ale </w:t>
      </w:r>
      <w:r w:rsidR="00540002">
        <w:rPr>
          <w:rFonts w:ascii="Liberation Serif" w:hAnsi="Liberation Serif" w:cs="Liberation Serif"/>
        </w:rPr>
        <w:t xml:space="preserve">and </w:t>
      </w:r>
      <w:r w:rsidR="00D30776">
        <w:rPr>
          <w:rFonts w:ascii="Liberation Serif" w:hAnsi="Liberation Serif" w:cs="Liberation Serif"/>
        </w:rPr>
        <w:t>female</w:t>
      </w:r>
      <w:r w:rsidR="00540002">
        <w:rPr>
          <w:rFonts w:ascii="Liberation Serif" w:hAnsi="Liberation Serif" w:cs="Liberation Serif"/>
        </w:rPr>
        <w:t xml:space="preserve"> learners </w:t>
      </w:r>
      <w:r w:rsidR="00D30776">
        <w:rPr>
          <w:rFonts w:ascii="Liberation Serif" w:hAnsi="Liberation Serif" w:cs="Liberation Serif"/>
        </w:rPr>
        <w:t>are targeted</w:t>
      </w:r>
      <w:r w:rsidR="005E54E1">
        <w:rPr>
          <w:rFonts w:ascii="Liberation Serif" w:hAnsi="Liberation Serif" w:cs="Liberation Serif"/>
        </w:rPr>
        <w:t xml:space="preserve"> </w:t>
      </w:r>
      <w:r w:rsidR="00540002">
        <w:rPr>
          <w:rFonts w:ascii="Liberation Serif" w:hAnsi="Liberation Serif" w:cs="Liberation Serif"/>
        </w:rPr>
        <w:t>as a recent survey</w:t>
      </w:r>
      <w:r w:rsidR="00130029">
        <w:rPr>
          <w:rFonts w:ascii="Liberation Serif" w:hAnsi="Liberation Serif" w:cs="Liberation Serif"/>
        </w:rPr>
        <w:t xml:space="preserve"> of </w:t>
      </w:r>
      <w:r w:rsidR="00540002">
        <w:t xml:space="preserve">the </w:t>
      </w:r>
      <w:r w:rsidR="00130029">
        <w:lastRenderedPageBreak/>
        <w:t>country’s</w:t>
      </w:r>
      <w:r w:rsidR="00540002">
        <w:t xml:space="preserve"> fastest-growing and most carefully run restaurant</w:t>
      </w:r>
      <w:r w:rsidR="00D511AF">
        <w:t>s</w:t>
      </w:r>
      <w:r w:rsidR="00540002">
        <w:t xml:space="preserve"> show that </w:t>
      </w:r>
      <w:r w:rsidR="00540002">
        <w:rPr>
          <w:rFonts w:ascii="Liberation Serif" w:hAnsi="Liberation Serif" w:cs="Liberation Serif"/>
        </w:rPr>
        <w:t>women now comprise 30 t</w:t>
      </w:r>
      <w:r w:rsidR="00655190">
        <w:rPr>
          <w:rFonts w:ascii="Liberation Serif" w:hAnsi="Liberation Serif" w:cs="Liberation Serif"/>
        </w:rPr>
        <w:t xml:space="preserve">o 50% of the staff </w:t>
      </w:r>
      <w:r w:rsidR="00540002">
        <w:rPr>
          <w:rFonts w:ascii="Liberation Serif" w:hAnsi="Liberation Serif" w:cs="Liberation Serif"/>
        </w:rPr>
        <w:t>(</w:t>
      </w:r>
      <w:r w:rsidR="00130029" w:rsidRPr="00130029">
        <w:rPr>
          <w:rFonts w:ascii="Liberation Serif" w:hAnsi="Liberation Serif" w:cs="Liberation Serif"/>
        </w:rPr>
        <w:t>http://www.nytimes.com/2014/01/22/dining/a-change-in-the-kitchen.html?_r=0</w:t>
      </w:r>
      <w:r w:rsidR="00130029">
        <w:rPr>
          <w:rFonts w:ascii="Liberation Serif" w:hAnsi="Liberation Serif" w:cs="Liberation Serif"/>
        </w:rPr>
        <w:t xml:space="preserve">). </w:t>
      </w:r>
    </w:p>
    <w:p w:rsidR="00B652BF" w:rsidRPr="00B705B3" w:rsidRDefault="00B652BF" w:rsidP="006A3BA9">
      <w:pPr>
        <w:spacing w:line="480" w:lineRule="auto"/>
        <w:jc w:val="center"/>
        <w:rPr>
          <w:b/>
        </w:rPr>
      </w:pPr>
      <w:r w:rsidRPr="00B705B3">
        <w:rPr>
          <w:b/>
        </w:rPr>
        <w:t>Problem Analysis</w:t>
      </w:r>
    </w:p>
    <w:p w:rsidR="00D2679F" w:rsidRDefault="00D67146" w:rsidP="00E7370B">
      <w:pPr>
        <w:spacing w:line="480" w:lineRule="auto"/>
        <w:ind w:firstLine="720"/>
      </w:pPr>
      <w:r>
        <w:t>Restaurants start-ups fail</w:t>
      </w:r>
      <w:r w:rsidR="00C50154">
        <w:t xml:space="preserve">.  </w:t>
      </w:r>
      <w:r w:rsidR="0091120E">
        <w:t xml:space="preserve">Over the first three years </w:t>
      </w:r>
      <w:r w:rsidR="00D30776">
        <w:t xml:space="preserve">of operation, 60% of restaurants </w:t>
      </w:r>
      <w:r w:rsidR="0091120E">
        <w:t xml:space="preserve">fail </w:t>
      </w:r>
      <w:r w:rsidR="00D2679F">
        <w:t>(</w:t>
      </w:r>
      <w:proofErr w:type="spellStart"/>
      <w:r>
        <w:t>Parsa</w:t>
      </w:r>
      <w:proofErr w:type="spellEnd"/>
      <w:r>
        <w:t xml:space="preserve">, Self, </w:t>
      </w:r>
      <w:proofErr w:type="spellStart"/>
      <w:r>
        <w:t>Njite</w:t>
      </w:r>
      <w:proofErr w:type="spellEnd"/>
      <w:r w:rsidR="00030D6F">
        <w:t>,</w:t>
      </w:r>
      <w:r>
        <w:t xml:space="preserve"> &amp; King, 2005)</w:t>
      </w:r>
      <w:r w:rsidR="00C50154">
        <w:t xml:space="preserve">.  </w:t>
      </w:r>
      <w:proofErr w:type="spellStart"/>
      <w:r w:rsidR="00044157">
        <w:t>Parsa</w:t>
      </w:r>
      <w:proofErr w:type="spellEnd"/>
      <w:r w:rsidR="00044157">
        <w:t xml:space="preserve"> et al. (2005) cite l</w:t>
      </w:r>
      <w:r w:rsidR="00E7370B">
        <w:t>ack of management capability</w:t>
      </w:r>
      <w:r w:rsidR="00044157">
        <w:t xml:space="preserve"> as </w:t>
      </w:r>
      <w:r w:rsidR="00843784">
        <w:t>the most significant single</w:t>
      </w:r>
      <w:r w:rsidR="00E7370B">
        <w:t xml:space="preserve"> internal factor that contributes to </w:t>
      </w:r>
      <w:r w:rsidR="00044157">
        <w:t>restaurant failure</w:t>
      </w:r>
      <w:r w:rsidR="00C50154">
        <w:t xml:space="preserve">.  </w:t>
      </w:r>
      <w:r w:rsidR="00AF5299">
        <w:t xml:space="preserve">Restaurant owner’s </w:t>
      </w:r>
      <w:r w:rsidR="001C3CD7">
        <w:t>lack of basic business skills threatens</w:t>
      </w:r>
      <w:r w:rsidR="00CD61C8">
        <w:t xml:space="preserve"> food business</w:t>
      </w:r>
      <w:r w:rsidR="00AF5299">
        <w:t xml:space="preserve"> </w:t>
      </w:r>
      <w:r w:rsidR="00CD61C8">
        <w:t xml:space="preserve">success </w:t>
      </w:r>
      <w:r w:rsidR="00AF5299">
        <w:t>(</w:t>
      </w:r>
      <w:proofErr w:type="spellStart"/>
      <w:r w:rsidR="00AF5299">
        <w:t>Poulston</w:t>
      </w:r>
      <w:proofErr w:type="spellEnd"/>
      <w:r w:rsidR="00AF5299">
        <w:t xml:space="preserve">, </w:t>
      </w:r>
      <w:proofErr w:type="spellStart"/>
      <w:r w:rsidR="00AF5299">
        <w:t>Rosalin</w:t>
      </w:r>
      <w:proofErr w:type="spellEnd"/>
      <w:r w:rsidR="00AF5299">
        <w:t xml:space="preserve">, &amp; </w:t>
      </w:r>
      <w:proofErr w:type="spellStart"/>
      <w:r w:rsidR="00AF5299">
        <w:t>Goodsire</w:t>
      </w:r>
      <w:proofErr w:type="spellEnd"/>
      <w:r w:rsidR="00AF5299">
        <w:t>, 2013</w:t>
      </w:r>
      <w:r w:rsidR="00AF5299">
        <w:t xml:space="preserve">). </w:t>
      </w:r>
      <w:r w:rsidR="008C0EAE">
        <w:t>Exte</w:t>
      </w:r>
      <w:r w:rsidR="00801267">
        <w:t>rnal factors include failure to</w:t>
      </w:r>
      <w:r w:rsidR="008C0EAE">
        <w:t xml:space="preserve"> understand t</w:t>
      </w:r>
      <w:r w:rsidR="00CD61C8">
        <w:t xml:space="preserve">he </w:t>
      </w:r>
      <w:r w:rsidR="00E7370B">
        <w:t xml:space="preserve">restaurant’s </w:t>
      </w:r>
      <w:r w:rsidR="008C0EAE">
        <w:t>market and adapt to changes in customer trends (</w:t>
      </w:r>
      <w:proofErr w:type="spellStart"/>
      <w:r w:rsidR="008C0EAE">
        <w:t>Parsa</w:t>
      </w:r>
      <w:proofErr w:type="spellEnd"/>
      <w:r w:rsidR="008C0EAE">
        <w:t xml:space="preserve"> </w:t>
      </w:r>
      <w:r w:rsidR="00044157">
        <w:t>et</w:t>
      </w:r>
      <w:r w:rsidR="008C0EAE">
        <w:t xml:space="preserve"> al</w:t>
      </w:r>
      <w:r w:rsidR="00044157">
        <w:t>.</w:t>
      </w:r>
      <w:r w:rsidR="008C0EAE">
        <w:t>, 2005).</w:t>
      </w:r>
    </w:p>
    <w:p w:rsidR="00030D6F" w:rsidRDefault="006F6FB6" w:rsidP="00030D6F">
      <w:pPr>
        <w:spacing w:line="480" w:lineRule="auto"/>
        <w:ind w:firstLine="720"/>
      </w:pPr>
      <w:r>
        <w:t>Building management capability starts with awareness of business functionality and how each function contributes to business success</w:t>
      </w:r>
      <w:r w:rsidR="00C50154">
        <w:t xml:space="preserve">.  </w:t>
      </w:r>
      <w:r w:rsidR="00C75980">
        <w:t>While external factors are outside the control of restaurateurs, internal factors</w:t>
      </w:r>
      <w:r w:rsidR="009162B1">
        <w:t xml:space="preserve"> are more open to remediation</w:t>
      </w:r>
      <w:r w:rsidR="00C50154">
        <w:t xml:space="preserve">.  </w:t>
      </w:r>
      <w:r w:rsidR="00F86ED5">
        <w:t>“Failures that are a result of managerial limit</w:t>
      </w:r>
      <w:r w:rsidR="00AF5299">
        <w:t>ations and incompetence” (</w:t>
      </w:r>
      <w:proofErr w:type="spellStart"/>
      <w:r w:rsidR="00AF5299">
        <w:t>Parsa</w:t>
      </w:r>
      <w:proofErr w:type="spellEnd"/>
      <w:r w:rsidR="00F86ED5">
        <w:t xml:space="preserve"> et al., 2005, </w:t>
      </w:r>
      <w:proofErr w:type="spellStart"/>
      <w:r w:rsidR="00F86ED5">
        <w:t>para</w:t>
      </w:r>
      <w:proofErr w:type="spellEnd"/>
      <w:r w:rsidR="00F86ED5">
        <w:t>. 9)</w:t>
      </w:r>
      <w:r w:rsidR="00C75980">
        <w:t xml:space="preserve"> </w:t>
      </w:r>
      <w:r w:rsidR="00FB7F24">
        <w:t>represent an</w:t>
      </w:r>
      <w:r w:rsidR="00C75980">
        <w:t xml:space="preserve"> unmet </w:t>
      </w:r>
      <w:r w:rsidR="00FB7F24">
        <w:t xml:space="preserve">training </w:t>
      </w:r>
      <w:r w:rsidR="001C3CD7">
        <w:t>need for</w:t>
      </w:r>
      <w:r w:rsidR="00C75980">
        <w:t xml:space="preserve"> restaurateurs</w:t>
      </w:r>
      <w:r w:rsidR="00F86ED5">
        <w:t>.</w:t>
      </w:r>
      <w:r w:rsidR="00C75980">
        <w:t xml:space="preserve"> </w:t>
      </w:r>
      <w:proofErr w:type="gramStart"/>
      <w:r w:rsidR="00030D6F">
        <w:t>“The lack of strategy formulation</w:t>
      </w:r>
      <w:r w:rsidR="001C3CD7">
        <w:t xml:space="preserve"> in small family businesses </w:t>
      </w:r>
      <w:r w:rsidR="00030D6F">
        <w:t>suggests a lack of other business skills, putting family businesses at risk of failure” (</w:t>
      </w:r>
      <w:proofErr w:type="spellStart"/>
      <w:r w:rsidR="00030D6F">
        <w:t>Poulston</w:t>
      </w:r>
      <w:proofErr w:type="spellEnd"/>
      <w:r w:rsidR="00AF5299">
        <w:t xml:space="preserve"> et al.</w:t>
      </w:r>
      <w:r w:rsidR="00030D6F">
        <w:t xml:space="preserve">, </w:t>
      </w:r>
      <w:r w:rsidR="00030D6F">
        <w:t>2013</w:t>
      </w:r>
      <w:r w:rsidR="00030D6F">
        <w:t>, p. 619</w:t>
      </w:r>
      <w:r w:rsidR="00030D6F">
        <w:t>).</w:t>
      </w:r>
      <w:proofErr w:type="gramEnd"/>
    </w:p>
    <w:p w:rsidR="00E7370B" w:rsidRDefault="00B52E8C" w:rsidP="00B705B3">
      <w:pPr>
        <w:spacing w:line="480" w:lineRule="auto"/>
        <w:ind w:firstLine="720"/>
      </w:pPr>
      <w:r>
        <w:t>Lack of managerial capability represents a skill gap that requires</w:t>
      </w:r>
      <w:r w:rsidR="00044157">
        <w:t xml:space="preserve"> an instructional intervention (Morrison, </w:t>
      </w:r>
      <w:r w:rsidR="00E7370B" w:rsidRPr="00E7370B">
        <w:t>2007)</w:t>
      </w:r>
      <w:r w:rsidR="00C50154">
        <w:t xml:space="preserve">.  </w:t>
      </w:r>
      <w:r w:rsidR="00044157">
        <w:t>Management capabilities for a food business</w:t>
      </w:r>
      <w:r w:rsidR="00663D3E">
        <w:t xml:space="preserve"> include understanding </w:t>
      </w:r>
      <w:r w:rsidR="00044157">
        <w:t>typical bus</w:t>
      </w:r>
      <w:r w:rsidR="00EE1F80">
        <w:t>iness functions such as marketing and finances</w:t>
      </w:r>
      <w:r w:rsidR="00C50154">
        <w:t xml:space="preserve">.  </w:t>
      </w:r>
      <w:r w:rsidR="006F03A3">
        <w:t xml:space="preserve">Capabilities also </w:t>
      </w:r>
      <w:r w:rsidR="00663D3E">
        <w:t>include understanding</w:t>
      </w:r>
      <w:r w:rsidR="00EE1F80">
        <w:t xml:space="preserve"> functions </w:t>
      </w:r>
      <w:r w:rsidR="00663D3E">
        <w:t xml:space="preserve">that are unique to food businesses </w:t>
      </w:r>
      <w:r w:rsidR="00EE1F80">
        <w:t>such as menu development.</w:t>
      </w:r>
    </w:p>
    <w:p w:rsidR="004E1769" w:rsidRDefault="004E1769" w:rsidP="00663D3E">
      <w:pPr>
        <w:spacing w:line="480" w:lineRule="auto"/>
        <w:ind w:firstLine="720"/>
      </w:pPr>
    </w:p>
    <w:p w:rsidR="004E1769" w:rsidRDefault="004E1769" w:rsidP="00663D3E">
      <w:pPr>
        <w:spacing w:line="480" w:lineRule="auto"/>
        <w:ind w:firstLine="720"/>
      </w:pPr>
      <w:r>
        <w:lastRenderedPageBreak/>
        <w:t xml:space="preserve">There are severe personal and financial ramifications for </w:t>
      </w:r>
      <w:r w:rsidR="00D30776">
        <w:t>restaurant</w:t>
      </w:r>
      <w:r>
        <w:t xml:space="preserve"> failure.  </w:t>
      </w:r>
      <w:r w:rsidR="004C7199">
        <w:t>The majority of funding of food business start-ups comes from the owners’</w:t>
      </w:r>
      <w:r w:rsidR="00CD61C8">
        <w:t xml:space="preserve"> and </w:t>
      </w:r>
      <w:r w:rsidR="004C7199">
        <w:t>relatives’ savings (</w:t>
      </w:r>
      <w:r w:rsidR="004C7199">
        <w:t>SBA Office of Advocacy</w:t>
      </w:r>
      <w:r w:rsidR="004C7199">
        <w:t xml:space="preserve">, </w:t>
      </w:r>
      <w:r w:rsidR="004C7199">
        <w:t>2011).</w:t>
      </w:r>
      <w:r w:rsidR="000643E6">
        <w:t xml:space="preserve">  </w:t>
      </w:r>
      <w:r w:rsidR="00D57839">
        <w:t>Life savings invested in a failed restaurant can result in finan</w:t>
      </w:r>
      <w:r w:rsidR="006F03A3">
        <w:t xml:space="preserve">cial ruin </w:t>
      </w:r>
      <w:r w:rsidR="00D57839">
        <w:t xml:space="preserve">for not only the restaurateur but </w:t>
      </w:r>
      <w:r w:rsidR="00CD61C8">
        <w:t xml:space="preserve">for </w:t>
      </w:r>
      <w:r w:rsidR="00D57839">
        <w:t xml:space="preserve">family </w:t>
      </w:r>
      <w:r w:rsidR="00CD61C8">
        <w:t xml:space="preserve">members </w:t>
      </w:r>
      <w:r w:rsidR="00D57839">
        <w:t xml:space="preserve">as well. </w:t>
      </w:r>
    </w:p>
    <w:p w:rsidR="00663D3E" w:rsidRDefault="000C3B02" w:rsidP="00663D3E">
      <w:pPr>
        <w:spacing w:line="480" w:lineRule="auto"/>
        <w:ind w:firstLine="720"/>
      </w:pPr>
      <w:r>
        <w:t>Two</w:t>
      </w:r>
      <w:r w:rsidR="00663D3E">
        <w:t xml:space="preserve"> factors influence Food Business 101 pursuing </w:t>
      </w:r>
      <w:r>
        <w:t>distance learning</w:t>
      </w:r>
      <w:r w:rsidR="006728DD">
        <w:t xml:space="preserve"> to address this gap</w:t>
      </w:r>
      <w:r w:rsidR="00C50154">
        <w:t xml:space="preserve">.  </w:t>
      </w:r>
      <w:r w:rsidR="00663D3E">
        <w:t xml:space="preserve"> The majority of business operations are conducted </w:t>
      </w:r>
      <w:r>
        <w:t>at a distance using computers</w:t>
      </w:r>
      <w:r w:rsidR="00CD61C8">
        <w:t xml:space="preserve"> and</w:t>
      </w:r>
      <w:r w:rsidR="00155B91">
        <w:t xml:space="preserve"> clients</w:t>
      </w:r>
      <w:r w:rsidR="001C3CD7">
        <w:t xml:space="preserve"> are used to </w:t>
      </w:r>
      <w:r w:rsidR="00D30776">
        <w:t>online interactions</w:t>
      </w:r>
      <w:r w:rsidR="00C50154">
        <w:t xml:space="preserve">.  </w:t>
      </w:r>
      <w:r w:rsidR="00CD61C8">
        <w:t>Finally,</w:t>
      </w:r>
      <w:r w:rsidR="00663D3E">
        <w:t xml:space="preserve"> learners generally work long shifts which dictate that asynchronous courses that </w:t>
      </w:r>
      <w:r w:rsidR="009162B1">
        <w:t>are</w:t>
      </w:r>
      <w:r w:rsidR="00663D3E">
        <w:t xml:space="preserve"> consumed on the learner’</w:t>
      </w:r>
      <w:r w:rsidR="00CD61C8">
        <w:t xml:space="preserve">s schedule would best fit the restaurateur </w:t>
      </w:r>
      <w:r w:rsidR="00663D3E">
        <w:t>lifestyle.</w:t>
      </w:r>
      <w:r w:rsidR="00CF201F">
        <w:t xml:space="preserve"> </w:t>
      </w:r>
      <w:r w:rsidR="0097019C" w:rsidRPr="0097019C">
        <w:t>“Online learning enables learners to pursue their educational goals while balancing a number of roles and responsibilities in their lives” (</w:t>
      </w:r>
      <w:proofErr w:type="spellStart"/>
      <w:r w:rsidR="00CF201F">
        <w:t>Stavredes</w:t>
      </w:r>
      <w:proofErr w:type="spellEnd"/>
      <w:r w:rsidR="00CF201F">
        <w:t xml:space="preserve"> &amp; </w:t>
      </w:r>
      <w:r w:rsidR="00CF201F" w:rsidRPr="00CF201F">
        <w:t>Herder</w:t>
      </w:r>
      <w:r w:rsidR="00CF201F">
        <w:t xml:space="preserve">, </w:t>
      </w:r>
      <w:r w:rsidR="00F855F9">
        <w:t xml:space="preserve">2014, </w:t>
      </w:r>
      <w:r w:rsidR="00CF201F">
        <w:t>Chapter 3, Section 1,</w:t>
      </w:r>
      <w:r w:rsidR="00CF201F" w:rsidRPr="00CF201F">
        <w:t xml:space="preserve"> </w:t>
      </w:r>
      <w:proofErr w:type="spellStart"/>
      <w:r w:rsidR="00CF201F">
        <w:t>para</w:t>
      </w:r>
      <w:proofErr w:type="spellEnd"/>
      <w:r w:rsidR="00CF201F">
        <w:t xml:space="preserve">. </w:t>
      </w:r>
      <w:r w:rsidR="0097019C" w:rsidRPr="0097019C">
        <w:t>3).</w:t>
      </w:r>
    </w:p>
    <w:p w:rsidR="00B652BF" w:rsidRDefault="00B652BF" w:rsidP="006A3BA9">
      <w:pPr>
        <w:spacing w:line="480" w:lineRule="auto"/>
        <w:jc w:val="center"/>
        <w:rPr>
          <w:b/>
        </w:rPr>
      </w:pPr>
      <w:r w:rsidRPr="00B705B3">
        <w:rPr>
          <w:b/>
        </w:rPr>
        <w:t>Audience/Target Population</w:t>
      </w:r>
    </w:p>
    <w:p w:rsidR="00741890" w:rsidRDefault="00F73AA1" w:rsidP="00741890">
      <w:pPr>
        <w:spacing w:line="480" w:lineRule="auto"/>
        <w:ind w:firstLine="720"/>
      </w:pPr>
      <w:r>
        <w:t>M</w:t>
      </w:r>
      <w:r w:rsidR="002002D9">
        <w:t xml:space="preserve">any learners </w:t>
      </w:r>
      <w:r>
        <w:t>are uneducated i</w:t>
      </w:r>
      <w:r w:rsidR="00B10B61">
        <w:t xml:space="preserve">n all aspects of </w:t>
      </w:r>
      <w:r w:rsidR="00CD61C8">
        <w:t xml:space="preserve">the </w:t>
      </w:r>
      <w:r>
        <w:t>food service industry</w:t>
      </w:r>
      <w:r w:rsidR="00C50154">
        <w:t xml:space="preserve">.  </w:t>
      </w:r>
      <w:r w:rsidR="00CD61C8">
        <w:t xml:space="preserve">The </w:t>
      </w:r>
      <w:r w:rsidR="00BA1301">
        <w:t>vocabulary and language</w:t>
      </w:r>
      <w:r w:rsidR="00470608">
        <w:t xml:space="preserve"> used</w:t>
      </w:r>
      <w:r w:rsidR="00BA1301">
        <w:t xml:space="preserve"> </w:t>
      </w:r>
      <w:r w:rsidR="00CD61C8">
        <w:t xml:space="preserve">in the course </w:t>
      </w:r>
      <w:r w:rsidR="009162B1">
        <w:t>are</w:t>
      </w:r>
      <w:r w:rsidR="00BA1301">
        <w:t xml:space="preserve"> no </w:t>
      </w:r>
      <w:r w:rsidR="002002D9">
        <w:t>higher than a high school</w:t>
      </w:r>
      <w:r w:rsidR="00417B07">
        <w:t xml:space="preserve"> level</w:t>
      </w:r>
      <w:r w:rsidR="00B10B61">
        <w:t xml:space="preserve"> to </w:t>
      </w:r>
      <w:r w:rsidR="00CD61C8">
        <w:t>accommodate the various academic achievement levels of the learners</w:t>
      </w:r>
      <w:r w:rsidR="00B10B61">
        <w:t xml:space="preserve">.  </w:t>
      </w:r>
      <w:r w:rsidR="0052027A">
        <w:t>Since many learners tend to have primarily serving or cooking experience, both aspects of the business are covered in the course.</w:t>
      </w:r>
    </w:p>
    <w:p w:rsidR="00BA1301" w:rsidRDefault="000D6478" w:rsidP="00741890">
      <w:pPr>
        <w:spacing w:line="480" w:lineRule="auto"/>
        <w:ind w:firstLine="720"/>
      </w:pPr>
      <w:r>
        <w:t xml:space="preserve">A second concern relates to </w:t>
      </w:r>
      <w:r w:rsidR="00D30776">
        <w:t xml:space="preserve">the </w:t>
      </w:r>
      <w:r>
        <w:t>computer literacy</w:t>
      </w:r>
      <w:r w:rsidR="009523D1">
        <w:t xml:space="preserve"> of </w:t>
      </w:r>
      <w:r w:rsidR="005E54E1">
        <w:t xml:space="preserve">potential </w:t>
      </w:r>
      <w:r w:rsidR="009523D1">
        <w:t>learners</w:t>
      </w:r>
      <w:r w:rsidR="00C50154">
        <w:t xml:space="preserve">.  </w:t>
      </w:r>
      <w:r>
        <w:t>Prior to enrollment, learners will need to pass a short assessment</w:t>
      </w:r>
      <w:r w:rsidR="00C50154">
        <w:t xml:space="preserve">.  </w:t>
      </w:r>
      <w:r>
        <w:t>This assessment tests t</w:t>
      </w:r>
      <w:r w:rsidR="00CD61C8">
        <w:t xml:space="preserve">he learner’s </w:t>
      </w:r>
      <w:r>
        <w:t>computer</w:t>
      </w:r>
      <w:r w:rsidR="009523D1">
        <w:t xml:space="preserve"> as well as </w:t>
      </w:r>
      <w:r w:rsidR="00CD61C8">
        <w:t xml:space="preserve">hands-on </w:t>
      </w:r>
      <w:r w:rsidR="009523D1">
        <w:t>computer skills</w:t>
      </w:r>
      <w:r w:rsidR="00C50154">
        <w:t xml:space="preserve">.  </w:t>
      </w:r>
      <w:r w:rsidR="009523D1">
        <w:t>This</w:t>
      </w:r>
      <w:r w:rsidR="0080605B">
        <w:t xml:space="preserve"> sets the stage for learner success in the course.</w:t>
      </w:r>
      <w:r w:rsidR="00B10B61">
        <w:t xml:space="preserve">  </w:t>
      </w:r>
      <w:r w:rsidR="00B10B61">
        <w:t xml:space="preserve">In addition, a video greeting giving general feedback on the prior week’s activities and outlining this week’s activities are posted on the main page of the course.  This will help </w:t>
      </w:r>
      <w:r w:rsidR="00B10B61">
        <w:lastRenderedPageBreak/>
        <w:t>accommodate these learners, create a sense of urgency as well as provide encouragement to continue in the course.</w:t>
      </w:r>
    </w:p>
    <w:p w:rsidR="00B652BF" w:rsidRPr="00B705B3" w:rsidRDefault="00B652BF" w:rsidP="006A3BA9">
      <w:pPr>
        <w:spacing w:line="480" w:lineRule="auto"/>
        <w:jc w:val="center"/>
        <w:rPr>
          <w:b/>
        </w:rPr>
      </w:pPr>
      <w:r w:rsidRPr="00B705B3">
        <w:rPr>
          <w:b/>
        </w:rPr>
        <w:t>Proposed Solution – Course Overview</w:t>
      </w:r>
    </w:p>
    <w:p w:rsidR="000E5A3A" w:rsidRDefault="006D3EEC" w:rsidP="006D3EEC">
      <w:pPr>
        <w:spacing w:line="480" w:lineRule="auto"/>
        <w:ind w:firstLine="720"/>
      </w:pPr>
      <w:r>
        <w:t>The proposed course named Action Planning for the 12 Dimensions of Your Successful Food Service Business introduces restaurateurs to critical managerial concepts</w:t>
      </w:r>
      <w:r w:rsidR="007D626C">
        <w:t xml:space="preserve"> and invites them to </w:t>
      </w:r>
      <w:r w:rsidR="00CD61C8">
        <w:t xml:space="preserve">start action planning for an actual </w:t>
      </w:r>
      <w:r w:rsidR="007D626C">
        <w:t>business</w:t>
      </w:r>
      <w:r w:rsidR="00C50154">
        <w:t xml:space="preserve">.  </w:t>
      </w:r>
      <w:r>
        <w:t>This online course takes 14 weeks to complete</w:t>
      </w:r>
      <w:r w:rsidR="00C50154">
        <w:t xml:space="preserve">.  </w:t>
      </w:r>
      <w:r>
        <w:t>The first and last weeks</w:t>
      </w:r>
      <w:r w:rsidR="000E5A3A">
        <w:t xml:space="preserve"> of</w:t>
      </w:r>
      <w:r>
        <w:t xml:space="preserve"> class </w:t>
      </w:r>
      <w:r w:rsidR="000E5A3A">
        <w:t>introduce and wrap up the course</w:t>
      </w:r>
      <w:r w:rsidR="00C50154">
        <w:t xml:space="preserve">.  </w:t>
      </w:r>
      <w:r>
        <w:t xml:space="preserve">The remaining 12 weeks </w:t>
      </w:r>
      <w:r w:rsidR="00D30776">
        <w:t xml:space="preserve">cover </w:t>
      </w:r>
      <w:r w:rsidR="000E5A3A">
        <w:t xml:space="preserve">content on managerial topics including </w:t>
      </w:r>
      <w:r w:rsidR="00EC4C8F">
        <w:t xml:space="preserve">leadership, team dynamics, management, staff, </w:t>
      </w:r>
      <w:proofErr w:type="gramStart"/>
      <w:r w:rsidR="00EC4C8F">
        <w:t>systems</w:t>
      </w:r>
      <w:proofErr w:type="gramEnd"/>
      <w:r w:rsidR="00EC4C8F">
        <w:t>, financing/cash flow, marketing, menu, communications, equipment/textiles, technology, and planning</w:t>
      </w:r>
      <w:r>
        <w:t xml:space="preserve">. </w:t>
      </w:r>
    </w:p>
    <w:p w:rsidR="006D3EEC" w:rsidRDefault="000E5A3A" w:rsidP="006D3EEC">
      <w:pPr>
        <w:spacing w:line="480" w:lineRule="auto"/>
        <w:ind w:firstLine="720"/>
      </w:pPr>
      <w:r>
        <w:t xml:space="preserve">There </w:t>
      </w:r>
      <w:r w:rsidR="009162B1">
        <w:t>are</w:t>
      </w:r>
      <w:r>
        <w:t xml:space="preserve"> formative and summative assessments for the course</w:t>
      </w:r>
      <w:r w:rsidR="00C50154">
        <w:t xml:space="preserve">.  </w:t>
      </w:r>
      <w:r>
        <w:t>Each week, f</w:t>
      </w:r>
      <w:r w:rsidR="006D3EEC">
        <w:t xml:space="preserve">ormative assessments </w:t>
      </w:r>
      <w:r w:rsidR="009162B1">
        <w:t>are</w:t>
      </w:r>
      <w:r w:rsidR="006D3EEC">
        <w:t xml:space="preserve"> held </w:t>
      </w:r>
      <w:r w:rsidR="00D30776">
        <w:t>on</w:t>
      </w:r>
      <w:r>
        <w:t xml:space="preserve"> the previous week’s topic</w:t>
      </w:r>
      <w:r w:rsidR="00C50154">
        <w:t xml:space="preserve">.  </w:t>
      </w:r>
      <w:r w:rsidR="006D3EEC">
        <w:t xml:space="preserve">Discussion forums for each dimension </w:t>
      </w:r>
      <w:r w:rsidR="008554F0">
        <w:t>are</w:t>
      </w:r>
      <w:r w:rsidR="006D3EEC">
        <w:t xml:space="preserve"> </w:t>
      </w:r>
      <w:r w:rsidR="009162B1">
        <w:t xml:space="preserve">released </w:t>
      </w:r>
      <w:r w:rsidR="006D3EEC">
        <w:t xml:space="preserve">the week </w:t>
      </w:r>
      <w:r w:rsidR="009162B1">
        <w:t>of the topic introduction</w:t>
      </w:r>
      <w:r w:rsidR="00D30776">
        <w:t xml:space="preserve"> and continue into the</w:t>
      </w:r>
      <w:r w:rsidR="006D3EEC">
        <w:t xml:space="preserve"> next we</w:t>
      </w:r>
      <w:r>
        <w:t>ek</w:t>
      </w:r>
      <w:r w:rsidR="00D30776">
        <w:t xml:space="preserve">.  </w:t>
      </w:r>
      <w:r>
        <w:t xml:space="preserve">Discussions </w:t>
      </w:r>
      <w:r w:rsidR="006D3EEC">
        <w:t>support the building of the summative assessment</w:t>
      </w:r>
      <w:r w:rsidR="00840E2B">
        <w:t xml:space="preserve"> and </w:t>
      </w:r>
      <w:r w:rsidR="006C49C7">
        <w:t xml:space="preserve">are </w:t>
      </w:r>
      <w:r w:rsidR="00840E2B">
        <w:t>pivotal</w:t>
      </w:r>
      <w:r w:rsidR="003A6C3C">
        <w:t xml:space="preserve"> for the learner to construct knowledge</w:t>
      </w:r>
      <w:r w:rsidR="00C50154">
        <w:t xml:space="preserve">.  </w:t>
      </w:r>
      <w:r w:rsidR="006D3EEC">
        <w:t xml:space="preserve">The summative assessment </w:t>
      </w:r>
      <w:r w:rsidR="008554F0">
        <w:t>consists of</w:t>
      </w:r>
      <w:r w:rsidR="00BC77CF">
        <w:t xml:space="preserve"> a five-</w:t>
      </w:r>
      <w:r w:rsidR="006D3EEC">
        <w:t xml:space="preserve">page action plan to describe the learner’s vision of the 12 dimensions </w:t>
      </w:r>
      <w:r w:rsidR="005E54E1">
        <w:t>of a proposed or actual</w:t>
      </w:r>
      <w:r w:rsidR="006D3EEC">
        <w:t xml:space="preserve"> food business</w:t>
      </w:r>
      <w:r w:rsidR="00C50154">
        <w:t xml:space="preserve">.  </w:t>
      </w:r>
      <w:r w:rsidR="006D3EEC">
        <w:t xml:space="preserve">This plan can </w:t>
      </w:r>
      <w:r w:rsidR="008554F0">
        <w:t>serve as</w:t>
      </w:r>
      <w:r w:rsidR="006D3EEC">
        <w:t xml:space="preserve"> a basis for the student’s business plan.</w:t>
      </w:r>
    </w:p>
    <w:p w:rsidR="000E5A3A" w:rsidRDefault="0095135E" w:rsidP="006D3EEC">
      <w:pPr>
        <w:spacing w:line="480" w:lineRule="auto"/>
        <w:ind w:firstLine="720"/>
      </w:pPr>
      <w:r>
        <w:t>Ally (2008) champions the use of “</w:t>
      </w:r>
      <w:r w:rsidRPr="0095135E">
        <w:t>constructivist strategies to teach the real-life and personal applications and co</w:t>
      </w:r>
      <w:r>
        <w:t>ntextual learning” (</w:t>
      </w:r>
      <w:r w:rsidRPr="0095135E">
        <w:t>p. 39)</w:t>
      </w:r>
      <w:r w:rsidR="008B7F22">
        <w:t xml:space="preserve">.  </w:t>
      </w:r>
      <w:proofErr w:type="gramStart"/>
      <w:r w:rsidR="008554F0">
        <w:t>Application of th</w:t>
      </w:r>
      <w:r w:rsidR="003A6C3C">
        <w:t xml:space="preserve">ese concepts </w:t>
      </w:r>
      <w:r w:rsidR="008554F0">
        <w:t>in</w:t>
      </w:r>
      <w:r w:rsidR="003A6C3C">
        <w:t xml:space="preserve"> the learner’s real-li</w:t>
      </w:r>
      <w:r w:rsidR="00655190">
        <w:t>fe businesses are</w:t>
      </w:r>
      <w:proofErr w:type="gramEnd"/>
      <w:r w:rsidR="00655190">
        <w:t xml:space="preserve"> crucial to ensuring</w:t>
      </w:r>
      <w:r w:rsidR="006C49C7">
        <w:t xml:space="preserve"> restaurant</w:t>
      </w:r>
      <w:r w:rsidR="00655190">
        <w:t xml:space="preserve"> success.  </w:t>
      </w:r>
      <w:r w:rsidR="006936FD">
        <w:t xml:space="preserve">Therefore, a </w:t>
      </w:r>
      <w:r w:rsidR="009F6FBA">
        <w:t>constructivist approach makes sense for this course</w:t>
      </w:r>
      <w:r w:rsidR="00C50154">
        <w:t xml:space="preserve">.  </w:t>
      </w:r>
      <w:r w:rsidR="009F6FBA" w:rsidRPr="009F6FBA">
        <w:t xml:space="preserve">“Constructivists tend to favor problem-solving activities that are linked to student interest, that have at least some of the ‘messy’ </w:t>
      </w:r>
      <w:r w:rsidR="009F6FBA" w:rsidRPr="009F6FBA">
        <w:lastRenderedPageBreak/>
        <w:t>attributes of real-world problems, and that are meaningful and satisfying for students to solve” (</w:t>
      </w:r>
      <w:proofErr w:type="spellStart"/>
      <w:r w:rsidR="009F6FBA">
        <w:t>Lebow</w:t>
      </w:r>
      <w:proofErr w:type="spellEnd"/>
      <w:r w:rsidR="009F6FBA">
        <w:t xml:space="preserve">, 1993, </w:t>
      </w:r>
      <w:r w:rsidR="009F6FBA" w:rsidRPr="009F6FBA">
        <w:t>p. 9)</w:t>
      </w:r>
      <w:r w:rsidR="00C50154">
        <w:t xml:space="preserve">.  </w:t>
      </w:r>
      <w:r w:rsidR="009F6FBA">
        <w:t>The action plan as</w:t>
      </w:r>
      <w:r w:rsidR="00AE4B2D">
        <w:t xml:space="preserve"> part of</w:t>
      </w:r>
      <w:r w:rsidR="008B56EB">
        <w:t xml:space="preserve"> discussions </w:t>
      </w:r>
      <w:r w:rsidR="009F6FBA">
        <w:t>as well as in the summative assessment</w:t>
      </w:r>
      <w:r w:rsidR="00AE4B2D">
        <w:t xml:space="preserve"> help</w:t>
      </w:r>
      <w:r w:rsidR="008B56EB">
        <w:t xml:space="preserve">s </w:t>
      </w:r>
      <w:r w:rsidR="00AE4B2D">
        <w:t xml:space="preserve">students solve a </w:t>
      </w:r>
      <w:r w:rsidR="00E27679">
        <w:t>real-world</w:t>
      </w:r>
      <w:r w:rsidR="00AE4B2D">
        <w:t xml:space="preserve"> problem of great interest to them.</w:t>
      </w:r>
    </w:p>
    <w:p w:rsidR="00B652BF" w:rsidRPr="00744D22" w:rsidRDefault="00B652BF" w:rsidP="006A3BA9">
      <w:pPr>
        <w:spacing w:line="480" w:lineRule="auto"/>
        <w:jc w:val="center"/>
        <w:rPr>
          <w:b/>
        </w:rPr>
      </w:pPr>
      <w:r w:rsidRPr="00744D22">
        <w:rPr>
          <w:b/>
        </w:rPr>
        <w:t>Course Goals and Objectives</w:t>
      </w:r>
    </w:p>
    <w:p w:rsidR="0007719E" w:rsidRPr="008E5C95" w:rsidRDefault="000A2DC3" w:rsidP="00B705B3">
      <w:pPr>
        <w:spacing w:line="480" w:lineRule="auto"/>
        <w:ind w:firstLine="720"/>
      </w:pPr>
      <w:r>
        <w:t>At the end of the course, the learner will</w:t>
      </w:r>
      <w:r w:rsidR="00581A64">
        <w:t>:</w:t>
      </w:r>
    </w:p>
    <w:p w:rsidR="0007719E" w:rsidRDefault="000A2DC3" w:rsidP="000771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E5C95" w:rsidRPr="008E5C95">
        <w:rPr>
          <w:rFonts w:ascii="Times New Roman" w:hAnsi="Times New Roman" w:cs="Times New Roman"/>
          <w:sz w:val="24"/>
          <w:szCs w:val="24"/>
        </w:rPr>
        <w:t>dent</w:t>
      </w:r>
      <w:r w:rsidR="00581A64">
        <w:rPr>
          <w:rFonts w:ascii="Times New Roman" w:hAnsi="Times New Roman" w:cs="Times New Roman"/>
          <w:sz w:val="24"/>
          <w:szCs w:val="24"/>
        </w:rPr>
        <w:t>ify the 12 dimensions of a food business</w:t>
      </w:r>
    </w:p>
    <w:p w:rsidR="00581A64" w:rsidRDefault="00581A64" w:rsidP="000771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0A2DC3">
        <w:rPr>
          <w:rFonts w:ascii="Times New Roman" w:hAnsi="Times New Roman" w:cs="Times New Roman"/>
          <w:sz w:val="24"/>
          <w:szCs w:val="24"/>
        </w:rPr>
        <w:t>top three characteristics of each dimension</w:t>
      </w:r>
    </w:p>
    <w:p w:rsidR="000A2DC3" w:rsidRPr="008E5C95" w:rsidRDefault="000A2DC3" w:rsidP="0007719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action plan for each dimension describing either a</w:t>
      </w:r>
      <w:r w:rsidR="00E27679">
        <w:rPr>
          <w:rFonts w:ascii="Times New Roman" w:hAnsi="Times New Roman" w:cs="Times New Roman"/>
          <w:sz w:val="24"/>
          <w:szCs w:val="24"/>
        </w:rPr>
        <w:t xml:space="preserve"> proposed or actual</w:t>
      </w:r>
      <w:r w:rsidR="0068185A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B705B3" w:rsidRPr="008E5C95" w:rsidRDefault="000A2DC3" w:rsidP="008E5C95">
      <w:pPr>
        <w:spacing w:line="480" w:lineRule="auto"/>
        <w:ind w:firstLine="720"/>
      </w:pPr>
      <w:r>
        <w:t>The learner’s</w:t>
      </w:r>
      <w:r w:rsidR="00511EF3" w:rsidRPr="008E5C95">
        <w:t xml:space="preserve"> </w:t>
      </w:r>
      <w:r w:rsidR="006C49C7" w:rsidRPr="008E5C95">
        <w:t>achievements of these objectives are</w:t>
      </w:r>
      <w:r w:rsidR="00511EF3" w:rsidRPr="008E5C95">
        <w:t xml:space="preserve"> measure</w:t>
      </w:r>
      <w:r>
        <w:t>d</w:t>
      </w:r>
      <w:r w:rsidR="00511EF3" w:rsidRPr="008E5C95">
        <w:t xml:space="preserve"> throughout the course based on</w:t>
      </w:r>
      <w:r w:rsidR="00CD61C8">
        <w:t xml:space="preserve"> </w:t>
      </w:r>
      <w:r w:rsidR="008E5C95" w:rsidRPr="008E5C95">
        <w:t>participation</w:t>
      </w:r>
      <w:r w:rsidR="00E72B3C">
        <w:t xml:space="preserve">. Traditional grades are not used as the course does not comprise part of a for-credit program.  </w:t>
      </w:r>
      <w:r w:rsidR="00E27679">
        <w:t>Learners earn a badge upon course completion</w:t>
      </w:r>
      <w:r w:rsidR="008E5C95" w:rsidRPr="008E5C95">
        <w:t>.</w:t>
      </w:r>
    </w:p>
    <w:p w:rsidR="00B652BF" w:rsidRPr="00744D22" w:rsidRDefault="00B652BF" w:rsidP="006A3BA9">
      <w:pPr>
        <w:spacing w:line="480" w:lineRule="auto"/>
        <w:jc w:val="center"/>
        <w:rPr>
          <w:b/>
        </w:rPr>
      </w:pPr>
      <w:r w:rsidRPr="00744D22">
        <w:rPr>
          <w:b/>
        </w:rPr>
        <w:t>Delivery Media Analysis</w:t>
      </w:r>
    </w:p>
    <w:p w:rsidR="00417B07" w:rsidRPr="0096324F" w:rsidRDefault="0068185A" w:rsidP="00417B07">
      <w:pPr>
        <w:spacing w:line="480" w:lineRule="auto"/>
        <w:ind w:firstLine="720"/>
      </w:pPr>
      <w:r>
        <w:t xml:space="preserve">Due to budget constraints, AMCC </w:t>
      </w:r>
      <w:r w:rsidR="009162B1">
        <w:t>must find</w:t>
      </w:r>
      <w:r>
        <w:t xml:space="preserve"> free online tools to implement this project</w:t>
      </w:r>
      <w:r w:rsidR="00C50154">
        <w:t xml:space="preserve">.  </w:t>
      </w:r>
      <w:r w:rsidRPr="0096324F">
        <w:t>Moodle Cloud allows creation of courses at no cost (</w:t>
      </w:r>
      <w:r w:rsidR="00DE4751" w:rsidRPr="00DE4751">
        <w:t>https://moodle.com/cloud/</w:t>
      </w:r>
      <w:r w:rsidRPr="0096324F">
        <w:t>)</w:t>
      </w:r>
      <w:r w:rsidR="00C50154">
        <w:t>.</w:t>
      </w:r>
      <w:r w:rsidR="00DE4751">
        <w:t xml:space="preserve">  </w:t>
      </w:r>
      <w:proofErr w:type="spellStart"/>
      <w:r w:rsidR="00DE4751">
        <w:t>ManyCam</w:t>
      </w:r>
      <w:proofErr w:type="spellEnd"/>
      <w:r w:rsidR="00DE4751">
        <w:t xml:space="preserve"> provides a free tool for recording instructor videos (</w:t>
      </w:r>
      <w:r w:rsidR="00DE4751" w:rsidRPr="00DE4751">
        <w:t>https://manycam.com/</w:t>
      </w:r>
      <w:r w:rsidR="00DE4751">
        <w:t>).  Moodle Cloud provides</w:t>
      </w:r>
      <w:r w:rsidR="00417B07" w:rsidRPr="0096324F">
        <w:t xml:space="preserve"> the </w:t>
      </w:r>
      <w:r w:rsidR="00DE4751">
        <w:t xml:space="preserve">remaining </w:t>
      </w:r>
      <w:r w:rsidR="003E113D">
        <w:t xml:space="preserve">affordances </w:t>
      </w:r>
      <w:r w:rsidR="009162B1">
        <w:t>required in</w:t>
      </w:r>
      <w:r w:rsidR="00417B07" w:rsidRPr="0096324F">
        <w:t xml:space="preserve"> this course:</w:t>
      </w:r>
    </w:p>
    <w:p w:rsidR="0096324F" w:rsidRDefault="0096324F" w:rsidP="00417B0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video and text</w:t>
      </w:r>
    </w:p>
    <w:p w:rsidR="008B7F22" w:rsidRDefault="008B7F22" w:rsidP="008B7F2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24F">
        <w:rPr>
          <w:rFonts w:ascii="Times New Roman" w:hAnsi="Times New Roman" w:cs="Times New Roman"/>
          <w:sz w:val="24"/>
          <w:szCs w:val="24"/>
        </w:rPr>
        <w:t xml:space="preserve">Forums for the learner </w:t>
      </w:r>
      <w:r w:rsidR="00F91842">
        <w:rPr>
          <w:rFonts w:ascii="Times New Roman" w:hAnsi="Times New Roman" w:cs="Times New Roman"/>
          <w:sz w:val="24"/>
          <w:szCs w:val="24"/>
        </w:rPr>
        <w:t xml:space="preserve">discussion forums as part of the course’s </w:t>
      </w:r>
      <w:r>
        <w:rPr>
          <w:rFonts w:ascii="Times New Roman" w:hAnsi="Times New Roman" w:cs="Times New Roman"/>
          <w:sz w:val="24"/>
          <w:szCs w:val="24"/>
        </w:rPr>
        <w:t>formative assessments</w:t>
      </w:r>
    </w:p>
    <w:p w:rsidR="00B724CA" w:rsidRPr="0096324F" w:rsidRDefault="00B724CA" w:rsidP="00B724C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24F">
        <w:rPr>
          <w:rFonts w:ascii="Times New Roman" w:hAnsi="Times New Roman" w:cs="Times New Roman"/>
          <w:sz w:val="24"/>
          <w:szCs w:val="24"/>
        </w:rPr>
        <w:t>Q</w:t>
      </w:r>
      <w:r w:rsidR="0068185A" w:rsidRPr="0096324F">
        <w:rPr>
          <w:rFonts w:ascii="Times New Roman" w:hAnsi="Times New Roman" w:cs="Times New Roman"/>
          <w:sz w:val="24"/>
          <w:szCs w:val="24"/>
        </w:rPr>
        <w:t>uiz making capabilities</w:t>
      </w:r>
      <w:r w:rsidR="00F91842">
        <w:rPr>
          <w:rFonts w:ascii="Times New Roman" w:hAnsi="Times New Roman" w:cs="Times New Roman"/>
          <w:sz w:val="24"/>
          <w:szCs w:val="24"/>
        </w:rPr>
        <w:t xml:space="preserve"> as part of the course’s</w:t>
      </w:r>
      <w:r w:rsidRPr="0096324F">
        <w:rPr>
          <w:rFonts w:ascii="Times New Roman" w:hAnsi="Times New Roman" w:cs="Times New Roman"/>
          <w:sz w:val="24"/>
          <w:szCs w:val="24"/>
        </w:rPr>
        <w:t xml:space="preserve"> formative assessments</w:t>
      </w:r>
      <w:r w:rsidR="0041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4CA" w:rsidRPr="0096324F" w:rsidRDefault="00B724CA" w:rsidP="00B724C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24F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8185A" w:rsidRPr="0096324F">
        <w:rPr>
          <w:rFonts w:ascii="Times New Roman" w:hAnsi="Times New Roman" w:cs="Times New Roman"/>
          <w:sz w:val="24"/>
          <w:szCs w:val="24"/>
        </w:rPr>
        <w:t>ssignment submittal for the summative assessment</w:t>
      </w:r>
      <w:r w:rsidR="0041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07" w:rsidRDefault="00417B07" w:rsidP="00417B0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Messaging </w:t>
      </w:r>
      <w:r w:rsidR="00E27679">
        <w:rPr>
          <w:rFonts w:ascii="Times New Roman" w:hAnsi="Times New Roman" w:cs="Times New Roman"/>
          <w:sz w:val="24"/>
          <w:szCs w:val="24"/>
        </w:rPr>
        <w:t>enabling instructor-to-learner and learner-to-learner communications</w:t>
      </w:r>
      <w:r w:rsidR="003E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37B0A" w:rsidRPr="00637B0A">
        <w:rPr>
          <w:rFonts w:ascii="Times New Roman" w:hAnsi="Times New Roman" w:cs="Times New Roman"/>
          <w:sz w:val="24"/>
          <w:szCs w:val="24"/>
        </w:rPr>
        <w:t>https://docs.moodle.org/29/en/Features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37B0A" w:rsidRPr="00637B0A" w:rsidRDefault="00637B0A" w:rsidP="00637B0A">
      <w:pPr>
        <w:spacing w:line="480" w:lineRule="auto"/>
        <w:ind w:firstLine="720"/>
      </w:pPr>
      <w:r>
        <w:t>The course desig</w:t>
      </w:r>
      <w:r w:rsidR="00E27679">
        <w:t>n incorporates features that</w:t>
      </w:r>
      <w:r>
        <w:t xml:space="preserve"> increase learner persistence</w:t>
      </w:r>
      <w:r w:rsidR="008B7F22">
        <w:t xml:space="preserve"> and success</w:t>
      </w:r>
      <w:r>
        <w:t xml:space="preserve">.  </w:t>
      </w:r>
      <w:r w:rsidR="00EE7260">
        <w:t>Scaffolding in the form of text content increases learner persistence</w:t>
      </w:r>
      <w:r w:rsidR="00E27679">
        <w:t xml:space="preserve"> in the course</w:t>
      </w:r>
      <w:r w:rsidR="00EE7260">
        <w:t xml:space="preserve"> (</w:t>
      </w:r>
      <w:proofErr w:type="spellStart"/>
      <w:r w:rsidR="00EE7260">
        <w:t>Stavredes</w:t>
      </w:r>
      <w:proofErr w:type="spellEnd"/>
      <w:r w:rsidR="00EE7260">
        <w:t xml:space="preserve"> &amp; </w:t>
      </w:r>
      <w:r w:rsidR="00EE7260" w:rsidRPr="00CF201F">
        <w:t>Herder</w:t>
      </w:r>
      <w:r w:rsidR="00EE7260">
        <w:t>, 2014</w:t>
      </w:r>
      <w:r w:rsidR="00EE7260">
        <w:t xml:space="preserve">). </w:t>
      </w:r>
      <w:r>
        <w:t xml:space="preserve">Videos </w:t>
      </w:r>
      <w:r>
        <w:t xml:space="preserve">are </w:t>
      </w:r>
      <w:r>
        <w:t xml:space="preserve">a tool to build instructor presence </w:t>
      </w:r>
      <w:r>
        <w:t xml:space="preserve">and </w:t>
      </w:r>
      <w:r>
        <w:t>assist</w:t>
      </w:r>
      <w:r>
        <w:t>s</w:t>
      </w:r>
      <w:r>
        <w:t xml:space="preserve"> with persistence (</w:t>
      </w:r>
      <w:proofErr w:type="spellStart"/>
      <w:r>
        <w:t>Stavredes</w:t>
      </w:r>
      <w:proofErr w:type="spellEnd"/>
      <w:r>
        <w:t xml:space="preserve"> &amp; </w:t>
      </w:r>
      <w:r w:rsidRPr="00CF201F">
        <w:t>Herder</w:t>
      </w:r>
      <w:r>
        <w:t>, 2014).</w:t>
      </w:r>
      <w:r>
        <w:t xml:space="preserve">  Another feature to increase persistence includes discussion forums</w:t>
      </w:r>
      <w:r>
        <w:t xml:space="preserve"> </w:t>
      </w:r>
      <w:r>
        <w:t>that build a sense of community between learners</w:t>
      </w:r>
      <w:r>
        <w:t xml:space="preserve"> (</w:t>
      </w:r>
      <w:proofErr w:type="spellStart"/>
      <w:r>
        <w:t>Stavredes</w:t>
      </w:r>
      <w:proofErr w:type="spellEnd"/>
      <w:r>
        <w:t xml:space="preserve"> &amp; </w:t>
      </w:r>
      <w:r w:rsidRPr="00CF201F">
        <w:t>Herder</w:t>
      </w:r>
      <w:r>
        <w:t>, 2014).</w:t>
      </w:r>
    </w:p>
    <w:p w:rsidR="00B652BF" w:rsidRPr="00744D22" w:rsidRDefault="00B652BF" w:rsidP="006A3BA9">
      <w:pPr>
        <w:spacing w:line="480" w:lineRule="auto"/>
        <w:jc w:val="center"/>
        <w:rPr>
          <w:b/>
        </w:rPr>
      </w:pPr>
      <w:r w:rsidRPr="00744D22">
        <w:rPr>
          <w:b/>
        </w:rPr>
        <w:t>Conclusion</w:t>
      </w:r>
    </w:p>
    <w:p w:rsidR="00B705B3" w:rsidRDefault="00D75E2A" w:rsidP="003140FC">
      <w:pPr>
        <w:spacing w:line="480" w:lineRule="auto"/>
        <w:ind w:firstLine="720"/>
      </w:pPr>
      <w:r>
        <w:t>Food Business 101 contracted A Mythical Consulting Company (AMCC) to conduct a context and needs analysis about food business start-ups</w:t>
      </w:r>
      <w:r w:rsidR="00C50154">
        <w:t xml:space="preserve">.  </w:t>
      </w:r>
      <w:r>
        <w:t xml:space="preserve">A literature review revealed that a major contributor to food business start-up failure </w:t>
      </w:r>
      <w:r w:rsidR="003E2336">
        <w:t>stems from a</w:t>
      </w:r>
      <w:r w:rsidR="00F73AA1">
        <w:t xml:space="preserve"> lack of managerial knowledge</w:t>
      </w:r>
      <w:r w:rsidR="00C50154">
        <w:t xml:space="preserve">.  </w:t>
      </w:r>
      <w:r w:rsidR="008B7F22">
        <w:t xml:space="preserve">Learner characteristics </w:t>
      </w:r>
      <w:r>
        <w:t xml:space="preserve">and </w:t>
      </w:r>
      <w:r w:rsidR="003E2336">
        <w:t xml:space="preserve">the </w:t>
      </w:r>
      <w:r>
        <w:t xml:space="preserve">organizational model suggest that the development of an online course best </w:t>
      </w:r>
      <w:r w:rsidR="003140FC">
        <w:t xml:space="preserve">meets </w:t>
      </w:r>
      <w:r>
        <w:t>this need</w:t>
      </w:r>
      <w:r w:rsidR="00C50154">
        <w:t xml:space="preserve">.  </w:t>
      </w:r>
      <w:r w:rsidR="003140FC">
        <w:t xml:space="preserve">The increased capability of restaurateurs who complete the course helps to fulfill </w:t>
      </w:r>
      <w:r w:rsidR="003E2336">
        <w:t xml:space="preserve">Food Business 101’s mission to </w:t>
      </w:r>
      <w:r w:rsidR="003140FC">
        <w:t>increase the success of food businesses in the United States (</w:t>
      </w:r>
      <w:r w:rsidR="003140FC" w:rsidRPr="00EE1F80">
        <w:t>http://www.foodbusiness101.com</w:t>
      </w:r>
      <w:r w:rsidR="003140FC">
        <w:t>).</w:t>
      </w:r>
      <w:r w:rsidR="003E2336">
        <w:t xml:space="preserve"> </w:t>
      </w:r>
      <w:bookmarkEnd w:id="0"/>
      <w:r w:rsidR="00B705B3">
        <w:br w:type="page"/>
      </w:r>
    </w:p>
    <w:p w:rsidR="00B705B3" w:rsidRDefault="00B705B3" w:rsidP="006A3BA9">
      <w:pPr>
        <w:spacing w:line="480" w:lineRule="auto"/>
        <w:jc w:val="center"/>
      </w:pPr>
      <w:r>
        <w:lastRenderedPageBreak/>
        <w:t>References</w:t>
      </w:r>
    </w:p>
    <w:p w:rsidR="0095135E" w:rsidRPr="0095135E" w:rsidRDefault="0095135E" w:rsidP="00B705B3">
      <w:pPr>
        <w:spacing w:line="480" w:lineRule="auto"/>
        <w:ind w:left="720" w:hanging="720"/>
        <w:rPr>
          <w:color w:val="000000"/>
        </w:rPr>
      </w:pPr>
      <w:r w:rsidRPr="0095135E">
        <w:rPr>
          <w:color w:val="000000"/>
        </w:rPr>
        <w:t xml:space="preserve">Ally, M. (2008). </w:t>
      </w:r>
      <w:proofErr w:type="gramStart"/>
      <w:r w:rsidRPr="0095135E">
        <w:rPr>
          <w:color w:val="000000"/>
        </w:rPr>
        <w:t>Foundations of educational theory for online learning.</w:t>
      </w:r>
      <w:proofErr w:type="gramEnd"/>
      <w:r w:rsidRPr="0095135E">
        <w:rPr>
          <w:color w:val="000000"/>
        </w:rPr>
        <w:t xml:space="preserve"> In T. Anderson (Ed.), </w:t>
      </w:r>
      <w:proofErr w:type="gramStart"/>
      <w:r w:rsidRPr="0095135E">
        <w:rPr>
          <w:i/>
          <w:iCs/>
          <w:color w:val="000000"/>
        </w:rPr>
        <w:t>The</w:t>
      </w:r>
      <w:proofErr w:type="gramEnd"/>
      <w:r w:rsidRPr="0095135E">
        <w:rPr>
          <w:i/>
          <w:iCs/>
          <w:color w:val="000000"/>
        </w:rPr>
        <w:t xml:space="preserve"> theory and practice of online learning </w:t>
      </w:r>
      <w:r w:rsidRPr="0095135E">
        <w:rPr>
          <w:color w:val="000000"/>
        </w:rPr>
        <w:t xml:space="preserve">(2nd Ed.) pp. 15-49. Athabasca, </w:t>
      </w:r>
      <w:proofErr w:type="spellStart"/>
      <w:r w:rsidRPr="0095135E">
        <w:rPr>
          <w:color w:val="000000"/>
        </w:rPr>
        <w:t>CA</w:t>
      </w:r>
      <w:proofErr w:type="gramStart"/>
      <w:r w:rsidRPr="0095135E">
        <w:rPr>
          <w:color w:val="000000"/>
        </w:rPr>
        <w:t>:Athabasca</w:t>
      </w:r>
      <w:proofErr w:type="spellEnd"/>
      <w:proofErr w:type="gramEnd"/>
      <w:r w:rsidRPr="0095135E">
        <w:rPr>
          <w:color w:val="000000"/>
        </w:rPr>
        <w:t xml:space="preserve"> University Press. Retrieved from http://www.aupress.ca/books/120146/ebook/99Z_Anderson_2008-Theory_and_Practice_of_Online_Learning.pdf</w:t>
      </w:r>
    </w:p>
    <w:p w:rsidR="009F6FBA" w:rsidRDefault="009F6FBA" w:rsidP="00B705B3">
      <w:pPr>
        <w:spacing w:line="480" w:lineRule="auto"/>
        <w:ind w:left="720" w:hanging="720"/>
      </w:pPr>
      <w:proofErr w:type="spellStart"/>
      <w:r w:rsidRPr="009F6FBA">
        <w:t>Lebow</w:t>
      </w:r>
      <w:proofErr w:type="spellEnd"/>
      <w:r w:rsidRPr="009F6FBA">
        <w:t xml:space="preserve">, D. (1993). Constructivist values for instructional systems design: Five principles toward a new mindset. </w:t>
      </w:r>
      <w:r w:rsidRPr="009F6FBA">
        <w:rPr>
          <w:i/>
        </w:rPr>
        <w:t>Educational Technology Research and Development, 41</w:t>
      </w:r>
      <w:r w:rsidRPr="009F6FBA">
        <w:t>(3), 4-16</w:t>
      </w:r>
    </w:p>
    <w:p w:rsidR="00E7370B" w:rsidRPr="0095135E" w:rsidRDefault="00E7370B" w:rsidP="00B705B3">
      <w:pPr>
        <w:spacing w:line="480" w:lineRule="auto"/>
        <w:ind w:left="720" w:hanging="720"/>
      </w:pPr>
      <w:r w:rsidRPr="0095135E">
        <w:t xml:space="preserve">Morrison, G.R. (2007). </w:t>
      </w:r>
      <w:proofErr w:type="gramStart"/>
      <w:r w:rsidRPr="0095135E">
        <w:t>Introduction to the instructional design process.</w:t>
      </w:r>
      <w:proofErr w:type="gramEnd"/>
      <w:r w:rsidRPr="0095135E">
        <w:t xml:space="preserve"> </w:t>
      </w:r>
      <w:proofErr w:type="gramStart"/>
      <w:r w:rsidRPr="0095135E">
        <w:t xml:space="preserve">In G.R. Morrison, S. M. Ross, J.E. Kemp (Eds.), </w:t>
      </w:r>
      <w:r w:rsidRPr="0095135E">
        <w:rPr>
          <w:i/>
        </w:rPr>
        <w:t>Designing effective instruction</w:t>
      </w:r>
      <w:r w:rsidRPr="0095135E">
        <w:t xml:space="preserve"> (pp. 28-51).</w:t>
      </w:r>
      <w:proofErr w:type="gramEnd"/>
      <w:r w:rsidRPr="0095135E">
        <w:t xml:space="preserve"> Hoboken, NJ: John Wiley &amp; Sons, Inc.</w:t>
      </w:r>
    </w:p>
    <w:p w:rsidR="00B705B3" w:rsidRDefault="00D67146" w:rsidP="00B705B3">
      <w:pPr>
        <w:spacing w:line="480" w:lineRule="auto"/>
        <w:ind w:left="720" w:hanging="720"/>
      </w:pPr>
      <w:proofErr w:type="spellStart"/>
      <w:proofErr w:type="gramStart"/>
      <w:r w:rsidRPr="0095135E">
        <w:t>Parsa</w:t>
      </w:r>
      <w:proofErr w:type="spellEnd"/>
      <w:r w:rsidRPr="0095135E">
        <w:t>, H</w:t>
      </w:r>
      <w:r w:rsidR="004B6A9B">
        <w:t xml:space="preserve">. G., Self, J. T., </w:t>
      </w:r>
      <w:proofErr w:type="spellStart"/>
      <w:r w:rsidR="004B6A9B">
        <w:t>Njite</w:t>
      </w:r>
      <w:proofErr w:type="spellEnd"/>
      <w:r w:rsidR="004B6A9B">
        <w:t xml:space="preserve">, D., &amp; </w:t>
      </w:r>
      <w:r w:rsidRPr="0095135E">
        <w:t>King, T. (2005).</w:t>
      </w:r>
      <w:proofErr w:type="gramEnd"/>
      <w:r w:rsidRPr="0095135E">
        <w:t xml:space="preserve"> Why restaurants fail. </w:t>
      </w:r>
      <w:r w:rsidRPr="0095135E">
        <w:rPr>
          <w:i/>
          <w:iCs/>
        </w:rPr>
        <w:t>Cornell Hotel &amp; Restaurant Administration Quarterly</w:t>
      </w:r>
      <w:r w:rsidRPr="0095135E">
        <w:t xml:space="preserve">, </w:t>
      </w:r>
      <w:r w:rsidRPr="0095135E">
        <w:rPr>
          <w:i/>
          <w:iCs/>
        </w:rPr>
        <w:t>46</w:t>
      </w:r>
      <w:r w:rsidRPr="0095135E">
        <w:t xml:space="preserve">(3), 304-322. </w:t>
      </w:r>
      <w:proofErr w:type="gramStart"/>
      <w:r w:rsidRPr="0095135E">
        <w:t>doi:</w:t>
      </w:r>
      <w:proofErr w:type="gramEnd"/>
      <w:r w:rsidRPr="0095135E">
        <w:t xml:space="preserve">10.1177/0010880405275598 Retrieved from </w:t>
      </w:r>
      <w:r w:rsidR="00FB61C9" w:rsidRPr="00FB61C9">
        <w:t>http://cqx.sagepub.com/</w:t>
      </w:r>
    </w:p>
    <w:p w:rsidR="00FB61C9" w:rsidRDefault="00FB61C9" w:rsidP="00B705B3">
      <w:pPr>
        <w:spacing w:line="480" w:lineRule="auto"/>
        <w:ind w:left="720" w:hanging="720"/>
      </w:pPr>
      <w:proofErr w:type="spellStart"/>
      <w:proofErr w:type="gramStart"/>
      <w:r>
        <w:t>Poulston</w:t>
      </w:r>
      <w:proofErr w:type="spellEnd"/>
      <w:r>
        <w:t xml:space="preserve">, J., </w:t>
      </w:r>
      <w:proofErr w:type="spellStart"/>
      <w:r>
        <w:t>Rosalin</w:t>
      </w:r>
      <w:proofErr w:type="spellEnd"/>
      <w:r>
        <w:t xml:space="preserve">, G., </w:t>
      </w:r>
      <w:r w:rsidR="004B6A9B">
        <w:t xml:space="preserve">&amp; </w:t>
      </w:r>
      <w:proofErr w:type="spellStart"/>
      <w:r>
        <w:t>Goodsire</w:t>
      </w:r>
      <w:proofErr w:type="spellEnd"/>
      <w:r>
        <w:t>, W. (2013).</w:t>
      </w:r>
      <w:proofErr w:type="gramEnd"/>
      <w:r>
        <w:t xml:space="preserve"> </w:t>
      </w:r>
      <w:r w:rsidR="00BA79AC">
        <w:t xml:space="preserve">Strategy communication in family owned restaurants: An informal business. </w:t>
      </w:r>
      <w:r w:rsidR="00BA79AC" w:rsidRPr="00BA79AC">
        <w:rPr>
          <w:i/>
        </w:rPr>
        <w:t>Proceedings of CAUTHE, New Zealand</w:t>
      </w:r>
      <w:r w:rsidR="00BA79AC">
        <w:rPr>
          <w:i/>
        </w:rPr>
        <w:t xml:space="preserve">, </w:t>
      </w:r>
      <w:r w:rsidR="00BA79AC">
        <w:t xml:space="preserve">611-623. </w:t>
      </w:r>
      <w:r>
        <w:t xml:space="preserve">Retrieved from </w:t>
      </w:r>
      <w:r w:rsidR="0097019C" w:rsidRPr="0097019C">
        <w:t>http://cauthe.org/services/publications/</w:t>
      </w:r>
    </w:p>
    <w:p w:rsidR="004C7199" w:rsidRPr="004C7199" w:rsidRDefault="004C7199" w:rsidP="004C7199">
      <w:pPr>
        <w:spacing w:line="480" w:lineRule="auto"/>
        <w:ind w:left="720" w:hanging="720"/>
      </w:pPr>
      <w:proofErr w:type="gramStart"/>
      <w:r>
        <w:t>SBA Office of Advocacy</w:t>
      </w:r>
      <w:r>
        <w:t>.</w:t>
      </w:r>
      <w:proofErr w:type="gramEnd"/>
      <w:r>
        <w:t xml:space="preserve"> (2011). </w:t>
      </w:r>
      <w:proofErr w:type="gramStart"/>
      <w:r w:rsidRPr="004C7199">
        <w:rPr>
          <w:i/>
        </w:rPr>
        <w:t>Frequently</w:t>
      </w:r>
      <w:proofErr w:type="gramEnd"/>
      <w:r w:rsidRPr="004C7199">
        <w:rPr>
          <w:i/>
        </w:rPr>
        <w:t xml:space="preserve"> asked question</w:t>
      </w:r>
      <w:r>
        <w:rPr>
          <w:i/>
        </w:rPr>
        <w:t>s about small business f</w:t>
      </w:r>
      <w:r w:rsidRPr="004C7199">
        <w:rPr>
          <w:i/>
        </w:rPr>
        <w:t>inance</w:t>
      </w:r>
      <w:r>
        <w:t xml:space="preserve">. Retrieved from </w:t>
      </w:r>
      <w:r w:rsidRPr="004C7199">
        <w:t>https://www.sba.gov/sites/default/files/files/Finance%20FAQ%208-25-11%20FINAL%20for%20web.pdf</w:t>
      </w:r>
    </w:p>
    <w:p w:rsidR="0097019C" w:rsidRDefault="0097019C" w:rsidP="00B705B3">
      <w:pPr>
        <w:spacing w:line="480" w:lineRule="auto"/>
        <w:ind w:left="720" w:hanging="720"/>
      </w:pPr>
      <w:proofErr w:type="spellStart"/>
      <w:proofErr w:type="gramStart"/>
      <w:r w:rsidRPr="0097019C">
        <w:lastRenderedPageBreak/>
        <w:t>Stavredes</w:t>
      </w:r>
      <w:proofErr w:type="spellEnd"/>
      <w:r w:rsidRPr="0097019C">
        <w:t xml:space="preserve">, T., </w:t>
      </w:r>
      <w:r w:rsidR="004B6A9B">
        <w:t xml:space="preserve">&amp; </w:t>
      </w:r>
      <w:r w:rsidRPr="0097019C">
        <w:t>Herder, T. (2014).</w:t>
      </w:r>
      <w:proofErr w:type="gramEnd"/>
      <w:r w:rsidRPr="0097019C">
        <w:rPr>
          <w:i/>
        </w:rPr>
        <w:t xml:space="preserve"> A guide to online course design: Strategies for student success </w:t>
      </w:r>
      <w:r w:rsidRPr="0097019C">
        <w:t>[</w:t>
      </w:r>
      <w:r w:rsidR="00CF201F">
        <w:t>Kindle DX version</w:t>
      </w:r>
      <w:r w:rsidRPr="0097019C">
        <w:t>]. Retrieved from Amazon.com</w:t>
      </w:r>
    </w:p>
    <w:sectPr w:rsidR="0097019C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8" w:rsidRDefault="00921778" w:rsidP="00921778">
      <w:pPr>
        <w:spacing w:after="0" w:line="240" w:lineRule="auto"/>
      </w:pPr>
      <w:r>
        <w:separator/>
      </w:r>
    </w:p>
  </w:endnote>
  <w:end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8" w:rsidRDefault="00921778" w:rsidP="00921778">
      <w:pPr>
        <w:spacing w:after="0" w:line="240" w:lineRule="auto"/>
      </w:pPr>
      <w:r>
        <w:separator/>
      </w:r>
    </w:p>
  </w:footnote>
  <w:foot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FB7F24">
    <w:pPr>
      <w:pStyle w:val="Header"/>
    </w:pPr>
    <w:r>
      <w:t>INCREASING START-UP SUCCESS: A CONTEXT AND NEEDS ANALYSIS</w:t>
    </w:r>
    <w:r w:rsidR="006A3BA9">
      <w:tab/>
    </w:r>
    <w:r w:rsidR="006A3BA9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E27679">
      <w:rPr>
        <w:noProof/>
      </w:rPr>
      <w:t>2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E345BA">
    <w:pPr>
      <w:pStyle w:val="Header"/>
    </w:pPr>
    <w:r>
      <w:tab/>
    </w:r>
    <w:r w:rsidR="00921778">
      <w:tab/>
    </w:r>
    <w:r w:rsidR="00921778">
      <w:fldChar w:fldCharType="begin"/>
    </w:r>
    <w:r w:rsidR="00921778">
      <w:instrText xml:space="preserve"> PAGE   \* MERGEFORMAT </w:instrText>
    </w:r>
    <w:r w:rsidR="00921778">
      <w:fldChar w:fldCharType="separate"/>
    </w:r>
    <w:r w:rsidR="00E27679">
      <w:rPr>
        <w:noProof/>
      </w:rPr>
      <w:t>1</w:t>
    </w:r>
    <w:r w:rsidR="0092177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8B2"/>
    <w:multiLevelType w:val="hybridMultilevel"/>
    <w:tmpl w:val="490C9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43A10"/>
    <w:multiLevelType w:val="hybridMultilevel"/>
    <w:tmpl w:val="763EA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ED3E82"/>
    <w:multiLevelType w:val="hybridMultilevel"/>
    <w:tmpl w:val="7E8E8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30D6F"/>
    <w:rsid w:val="00044157"/>
    <w:rsid w:val="000643E6"/>
    <w:rsid w:val="0007719E"/>
    <w:rsid w:val="000865A4"/>
    <w:rsid w:val="000A2DC3"/>
    <w:rsid w:val="000A3F7B"/>
    <w:rsid w:val="000B16E1"/>
    <w:rsid w:val="000C3B02"/>
    <w:rsid w:val="000D04DC"/>
    <w:rsid w:val="000D6478"/>
    <w:rsid w:val="000E5A3A"/>
    <w:rsid w:val="000F549B"/>
    <w:rsid w:val="00104C02"/>
    <w:rsid w:val="001120A1"/>
    <w:rsid w:val="0012009F"/>
    <w:rsid w:val="00125B56"/>
    <w:rsid w:val="00130029"/>
    <w:rsid w:val="00155B91"/>
    <w:rsid w:val="001914E6"/>
    <w:rsid w:val="001C3CD7"/>
    <w:rsid w:val="002002D9"/>
    <w:rsid w:val="00240A25"/>
    <w:rsid w:val="00266CC0"/>
    <w:rsid w:val="002B7626"/>
    <w:rsid w:val="002D2CC9"/>
    <w:rsid w:val="002E5038"/>
    <w:rsid w:val="002E5DE7"/>
    <w:rsid w:val="00304B9F"/>
    <w:rsid w:val="003140FC"/>
    <w:rsid w:val="00345220"/>
    <w:rsid w:val="003903FC"/>
    <w:rsid w:val="003A3521"/>
    <w:rsid w:val="003A6C3C"/>
    <w:rsid w:val="003B6F9A"/>
    <w:rsid w:val="003E113D"/>
    <w:rsid w:val="003E2336"/>
    <w:rsid w:val="00417B07"/>
    <w:rsid w:val="00470608"/>
    <w:rsid w:val="004764D7"/>
    <w:rsid w:val="00477D67"/>
    <w:rsid w:val="004B6A9B"/>
    <w:rsid w:val="004C7199"/>
    <w:rsid w:val="004E1769"/>
    <w:rsid w:val="00511EF3"/>
    <w:rsid w:val="0052027A"/>
    <w:rsid w:val="00540002"/>
    <w:rsid w:val="005501A8"/>
    <w:rsid w:val="00581A64"/>
    <w:rsid w:val="005E54E1"/>
    <w:rsid w:val="00621699"/>
    <w:rsid w:val="00633EFC"/>
    <w:rsid w:val="00637B0A"/>
    <w:rsid w:val="00655190"/>
    <w:rsid w:val="00660192"/>
    <w:rsid w:val="00663D3E"/>
    <w:rsid w:val="006728DD"/>
    <w:rsid w:val="0068185A"/>
    <w:rsid w:val="006936FD"/>
    <w:rsid w:val="00695209"/>
    <w:rsid w:val="006A3BA9"/>
    <w:rsid w:val="006C49C7"/>
    <w:rsid w:val="006D3EEC"/>
    <w:rsid w:val="006F03A3"/>
    <w:rsid w:val="006F6FB6"/>
    <w:rsid w:val="00711379"/>
    <w:rsid w:val="00741890"/>
    <w:rsid w:val="00744D22"/>
    <w:rsid w:val="007B1BBE"/>
    <w:rsid w:val="007B3654"/>
    <w:rsid w:val="007D626C"/>
    <w:rsid w:val="007E34B2"/>
    <w:rsid w:val="007F6316"/>
    <w:rsid w:val="00801267"/>
    <w:rsid w:val="0080605B"/>
    <w:rsid w:val="00811D18"/>
    <w:rsid w:val="00817F9E"/>
    <w:rsid w:val="00824FA5"/>
    <w:rsid w:val="00840E2B"/>
    <w:rsid w:val="00843784"/>
    <w:rsid w:val="008554F0"/>
    <w:rsid w:val="0087218E"/>
    <w:rsid w:val="00887779"/>
    <w:rsid w:val="008B56EB"/>
    <w:rsid w:val="008B7F22"/>
    <w:rsid w:val="008C0EAE"/>
    <w:rsid w:val="008E5C95"/>
    <w:rsid w:val="00905344"/>
    <w:rsid w:val="00906340"/>
    <w:rsid w:val="0091120E"/>
    <w:rsid w:val="009162B1"/>
    <w:rsid w:val="00921778"/>
    <w:rsid w:val="00940761"/>
    <w:rsid w:val="00951026"/>
    <w:rsid w:val="0095135E"/>
    <w:rsid w:val="009523D1"/>
    <w:rsid w:val="00957359"/>
    <w:rsid w:val="0096324F"/>
    <w:rsid w:val="0097019C"/>
    <w:rsid w:val="00982172"/>
    <w:rsid w:val="009B2AC1"/>
    <w:rsid w:val="009F6FBA"/>
    <w:rsid w:val="00A04667"/>
    <w:rsid w:val="00A23A0E"/>
    <w:rsid w:val="00A45F91"/>
    <w:rsid w:val="00A56B99"/>
    <w:rsid w:val="00AE4B2D"/>
    <w:rsid w:val="00AF5299"/>
    <w:rsid w:val="00B10B61"/>
    <w:rsid w:val="00B35A18"/>
    <w:rsid w:val="00B36DE9"/>
    <w:rsid w:val="00B52E8C"/>
    <w:rsid w:val="00B56623"/>
    <w:rsid w:val="00B652BF"/>
    <w:rsid w:val="00B705B3"/>
    <w:rsid w:val="00B724CA"/>
    <w:rsid w:val="00B95917"/>
    <w:rsid w:val="00BA1301"/>
    <w:rsid w:val="00BA79AC"/>
    <w:rsid w:val="00BA7C5F"/>
    <w:rsid w:val="00BC77CF"/>
    <w:rsid w:val="00BE3745"/>
    <w:rsid w:val="00C314AE"/>
    <w:rsid w:val="00C50154"/>
    <w:rsid w:val="00C61DF1"/>
    <w:rsid w:val="00C6536B"/>
    <w:rsid w:val="00C72471"/>
    <w:rsid w:val="00C75980"/>
    <w:rsid w:val="00CD306D"/>
    <w:rsid w:val="00CD61C8"/>
    <w:rsid w:val="00CE617D"/>
    <w:rsid w:val="00CE6F95"/>
    <w:rsid w:val="00CF201F"/>
    <w:rsid w:val="00CF3684"/>
    <w:rsid w:val="00D2679F"/>
    <w:rsid w:val="00D30776"/>
    <w:rsid w:val="00D511AF"/>
    <w:rsid w:val="00D57839"/>
    <w:rsid w:val="00D62CDE"/>
    <w:rsid w:val="00D67146"/>
    <w:rsid w:val="00D7347F"/>
    <w:rsid w:val="00D75E2A"/>
    <w:rsid w:val="00D75E54"/>
    <w:rsid w:val="00D85503"/>
    <w:rsid w:val="00DA51E3"/>
    <w:rsid w:val="00DE4751"/>
    <w:rsid w:val="00DF2C5B"/>
    <w:rsid w:val="00E27679"/>
    <w:rsid w:val="00E33854"/>
    <w:rsid w:val="00E345BA"/>
    <w:rsid w:val="00E70D31"/>
    <w:rsid w:val="00E72B3C"/>
    <w:rsid w:val="00E7370B"/>
    <w:rsid w:val="00E751CC"/>
    <w:rsid w:val="00E8063F"/>
    <w:rsid w:val="00EC1EC6"/>
    <w:rsid w:val="00EC4C8F"/>
    <w:rsid w:val="00ED2BD6"/>
    <w:rsid w:val="00EE1F80"/>
    <w:rsid w:val="00EE7260"/>
    <w:rsid w:val="00F15E29"/>
    <w:rsid w:val="00F73AA1"/>
    <w:rsid w:val="00F855F9"/>
    <w:rsid w:val="00F86ED5"/>
    <w:rsid w:val="00F91842"/>
    <w:rsid w:val="00FB61C9"/>
    <w:rsid w:val="00FB7F24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763D-9728-43EB-8F07-E31003F1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Home</cp:lastModifiedBy>
  <cp:revision>77</cp:revision>
  <dcterms:created xsi:type="dcterms:W3CDTF">2013-10-02T00:58:00Z</dcterms:created>
  <dcterms:modified xsi:type="dcterms:W3CDTF">2015-10-05T01:44:00Z</dcterms:modified>
</cp:coreProperties>
</file>