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88"/>
        <w:gridCol w:w="5040"/>
        <w:gridCol w:w="2448"/>
      </w:tblGrid>
      <w:tr w:rsidR="006E7A5C" w:rsidTr="001650C2">
        <w:tc>
          <w:tcPr>
            <w:tcW w:w="2088" w:type="dxa"/>
          </w:tcPr>
          <w:p w:rsidR="006E7A5C" w:rsidRPr="00DD4CB2" w:rsidRDefault="006E7A5C">
            <w:pPr>
              <w:rPr>
                <w:rFonts w:asciiTheme="minorHAnsi" w:hAnsiTheme="minorHAnsi" w:cstheme="minorHAnsi"/>
                <w:b/>
              </w:rPr>
            </w:pPr>
            <w:bookmarkStart w:id="0" w:name="_GoBack"/>
            <w:bookmarkEnd w:id="0"/>
            <w:r w:rsidRPr="00DD4CB2">
              <w:rPr>
                <w:rFonts w:asciiTheme="minorHAnsi" w:hAnsiTheme="minorHAnsi" w:cstheme="minorHAnsi"/>
                <w:b/>
              </w:rPr>
              <w:t>Concept</w:t>
            </w:r>
          </w:p>
        </w:tc>
        <w:tc>
          <w:tcPr>
            <w:tcW w:w="5040" w:type="dxa"/>
          </w:tcPr>
          <w:p w:rsidR="006E7A5C" w:rsidRPr="00DD4CB2" w:rsidRDefault="006E7A5C">
            <w:pPr>
              <w:rPr>
                <w:rFonts w:asciiTheme="minorHAnsi" w:hAnsiTheme="minorHAnsi" w:cstheme="minorHAnsi"/>
                <w:b/>
              </w:rPr>
            </w:pPr>
            <w:r w:rsidRPr="00DD4CB2">
              <w:rPr>
                <w:rFonts w:asciiTheme="minorHAnsi" w:hAnsiTheme="minorHAnsi" w:cstheme="minorHAnsi"/>
                <w:b/>
              </w:rPr>
              <w:t>Meaning</w:t>
            </w:r>
          </w:p>
        </w:tc>
        <w:tc>
          <w:tcPr>
            <w:tcW w:w="2448" w:type="dxa"/>
          </w:tcPr>
          <w:p w:rsidR="006E7A5C" w:rsidRPr="00DD4CB2" w:rsidRDefault="006E7A5C">
            <w:pPr>
              <w:rPr>
                <w:rFonts w:asciiTheme="minorHAnsi" w:hAnsiTheme="minorHAnsi" w:cstheme="minorHAnsi"/>
                <w:b/>
              </w:rPr>
            </w:pPr>
            <w:r w:rsidRPr="00DD4CB2">
              <w:rPr>
                <w:rFonts w:asciiTheme="minorHAnsi" w:hAnsiTheme="minorHAnsi" w:cstheme="minorHAnsi"/>
                <w:b/>
              </w:rPr>
              <w:t>Source</w:t>
            </w:r>
          </w:p>
        </w:tc>
      </w:tr>
      <w:tr w:rsidR="006E7A5C" w:rsidTr="001650C2">
        <w:tc>
          <w:tcPr>
            <w:tcW w:w="2088" w:type="dxa"/>
          </w:tcPr>
          <w:p w:rsidR="006E7A5C" w:rsidRPr="006E7A5C" w:rsidRDefault="001650C2" w:rsidP="001650C2">
            <w:pPr>
              <w:rPr>
                <w:rFonts w:asciiTheme="minorHAnsi" w:hAnsiTheme="minorHAnsi" w:cstheme="minorHAnsi"/>
              </w:rPr>
            </w:pPr>
            <w:r>
              <w:rPr>
                <w:rFonts w:asciiTheme="minorHAnsi" w:hAnsiTheme="minorHAnsi" w:cstheme="minorHAnsi"/>
                <w:b/>
              </w:rPr>
              <w:t xml:space="preserve">DE </w:t>
            </w:r>
            <w:r w:rsidRPr="00816A6B">
              <w:rPr>
                <w:rFonts w:asciiTheme="minorHAnsi" w:hAnsiTheme="minorHAnsi" w:cstheme="minorHAnsi"/>
                <w:b/>
              </w:rPr>
              <w:t>Materials Subsystem</w:t>
            </w:r>
          </w:p>
        </w:tc>
        <w:tc>
          <w:tcPr>
            <w:tcW w:w="5040" w:type="dxa"/>
          </w:tcPr>
          <w:p w:rsidR="006E7A5C" w:rsidRPr="006E7A5C" w:rsidRDefault="001650C2">
            <w:pPr>
              <w:rPr>
                <w:rFonts w:asciiTheme="minorHAnsi" w:hAnsiTheme="minorHAnsi" w:cstheme="minorHAnsi"/>
              </w:rPr>
            </w:pPr>
            <w:r>
              <w:rPr>
                <w:rFonts w:asciiTheme="minorHAnsi" w:hAnsiTheme="minorHAnsi" w:cstheme="minorHAnsi"/>
              </w:rPr>
              <w:t>Design, production, distribution and reception of course materials to support an agreed upon academic curriculum of awards and courses</w:t>
            </w:r>
          </w:p>
        </w:tc>
        <w:tc>
          <w:tcPr>
            <w:tcW w:w="2448" w:type="dxa"/>
          </w:tcPr>
          <w:p w:rsidR="006E7A5C" w:rsidRPr="00DD4CB2" w:rsidRDefault="006E7A5C" w:rsidP="001650C2">
            <w:pPr>
              <w:rPr>
                <w:rFonts w:asciiTheme="minorHAnsi" w:hAnsiTheme="minorHAnsi" w:cstheme="minorHAnsi"/>
              </w:rPr>
            </w:pPr>
            <w:r w:rsidRPr="00DD4CB2">
              <w:rPr>
                <w:rFonts w:asciiTheme="minorHAnsi" w:hAnsiTheme="minorHAnsi" w:cstheme="minorHAnsi"/>
              </w:rPr>
              <w:t xml:space="preserve">Chapter </w:t>
            </w:r>
            <w:r w:rsidR="001650C2">
              <w:rPr>
                <w:rFonts w:asciiTheme="minorHAnsi" w:hAnsiTheme="minorHAnsi" w:cstheme="minorHAnsi"/>
              </w:rPr>
              <w:t>1</w:t>
            </w:r>
          </w:p>
        </w:tc>
      </w:tr>
      <w:tr w:rsidR="001650C2" w:rsidTr="001650C2">
        <w:tc>
          <w:tcPr>
            <w:tcW w:w="2088" w:type="dxa"/>
          </w:tcPr>
          <w:p w:rsidR="001650C2" w:rsidRDefault="001650C2" w:rsidP="001650C2">
            <w:pPr>
              <w:rPr>
                <w:rFonts w:asciiTheme="minorHAnsi" w:hAnsiTheme="minorHAnsi" w:cstheme="minorHAnsi"/>
                <w:b/>
              </w:rPr>
            </w:pPr>
            <w:r>
              <w:rPr>
                <w:rFonts w:asciiTheme="minorHAnsi" w:hAnsiTheme="minorHAnsi" w:cstheme="minorHAnsi"/>
                <w:b/>
              </w:rPr>
              <w:t>DE Student</w:t>
            </w:r>
            <w:r w:rsidRPr="00816A6B">
              <w:rPr>
                <w:rFonts w:asciiTheme="minorHAnsi" w:hAnsiTheme="minorHAnsi" w:cstheme="minorHAnsi"/>
                <w:b/>
              </w:rPr>
              <w:t xml:space="preserve"> Subsystem</w:t>
            </w:r>
          </w:p>
        </w:tc>
        <w:tc>
          <w:tcPr>
            <w:tcW w:w="5040" w:type="dxa"/>
          </w:tcPr>
          <w:p w:rsidR="001650C2" w:rsidRDefault="001650C2" w:rsidP="001650C2">
            <w:pPr>
              <w:rPr>
                <w:rFonts w:asciiTheme="minorHAnsi" w:hAnsiTheme="minorHAnsi" w:cstheme="minorHAnsi"/>
              </w:rPr>
            </w:pPr>
            <w:r>
              <w:rPr>
                <w:rFonts w:asciiTheme="minorHAnsi" w:hAnsiTheme="minorHAnsi" w:cstheme="minorHAnsi"/>
              </w:rPr>
              <w:t>Recruits &amp; enrolls students, registers them on course of their choice, collects feed, allocates them to tutors, provides ongoing advice, arranges assessments, arranges tutorials &amp; other points of contact, maintains their record, organizes graduation ceremonies, provides transcripts &amp; references</w:t>
            </w:r>
          </w:p>
          <w:p w:rsidR="001650C2" w:rsidRDefault="001650C2">
            <w:pPr>
              <w:rPr>
                <w:rFonts w:asciiTheme="minorHAnsi" w:hAnsiTheme="minorHAnsi" w:cstheme="minorHAnsi"/>
              </w:rPr>
            </w:pPr>
          </w:p>
        </w:tc>
        <w:tc>
          <w:tcPr>
            <w:tcW w:w="2448" w:type="dxa"/>
          </w:tcPr>
          <w:p w:rsidR="001650C2" w:rsidRPr="00DD4CB2" w:rsidRDefault="001650C2" w:rsidP="001650C2">
            <w:pPr>
              <w:rPr>
                <w:rFonts w:asciiTheme="minorHAnsi" w:hAnsiTheme="minorHAnsi" w:cstheme="minorHAnsi"/>
              </w:rPr>
            </w:pPr>
            <w:r w:rsidRPr="00DD4CB2">
              <w:rPr>
                <w:rFonts w:asciiTheme="minorHAnsi" w:hAnsiTheme="minorHAnsi" w:cstheme="minorHAnsi"/>
              </w:rPr>
              <w:t xml:space="preserve">Chapter </w:t>
            </w:r>
            <w:r>
              <w:rPr>
                <w:rFonts w:asciiTheme="minorHAnsi" w:hAnsiTheme="minorHAnsi" w:cstheme="minorHAnsi"/>
              </w:rPr>
              <w:t>1</w:t>
            </w:r>
          </w:p>
        </w:tc>
      </w:tr>
      <w:tr w:rsidR="001650C2" w:rsidTr="001650C2">
        <w:tc>
          <w:tcPr>
            <w:tcW w:w="2088" w:type="dxa"/>
          </w:tcPr>
          <w:p w:rsidR="001650C2" w:rsidRDefault="001650C2" w:rsidP="001650C2">
            <w:pPr>
              <w:rPr>
                <w:rFonts w:asciiTheme="minorHAnsi" w:hAnsiTheme="minorHAnsi" w:cstheme="minorHAnsi"/>
                <w:b/>
              </w:rPr>
            </w:pPr>
            <w:r w:rsidRPr="00630D58">
              <w:rPr>
                <w:rFonts w:asciiTheme="minorHAnsi" w:hAnsiTheme="minorHAnsi" w:cstheme="minorHAnsi"/>
                <w:b/>
              </w:rPr>
              <w:t>Budget</w:t>
            </w:r>
          </w:p>
        </w:tc>
        <w:tc>
          <w:tcPr>
            <w:tcW w:w="5040" w:type="dxa"/>
          </w:tcPr>
          <w:p w:rsidR="001650C2" w:rsidRDefault="001650C2" w:rsidP="001650C2">
            <w:pPr>
              <w:rPr>
                <w:rFonts w:asciiTheme="minorHAnsi" w:hAnsiTheme="minorHAnsi" w:cstheme="minorHAnsi"/>
              </w:rPr>
            </w:pPr>
            <w:r>
              <w:rPr>
                <w:rFonts w:asciiTheme="minorHAnsi" w:hAnsiTheme="minorHAnsi" w:cstheme="minorHAnsi"/>
              </w:rPr>
              <w:t>Statement of money it is planned to spend</w:t>
            </w:r>
          </w:p>
        </w:tc>
        <w:tc>
          <w:tcPr>
            <w:tcW w:w="2448" w:type="dxa"/>
          </w:tcPr>
          <w:p w:rsidR="001650C2" w:rsidRPr="00DD4CB2" w:rsidRDefault="001650C2" w:rsidP="001650C2">
            <w:pPr>
              <w:rPr>
                <w:rFonts w:asciiTheme="minorHAnsi" w:hAnsiTheme="minorHAnsi" w:cstheme="minorHAnsi"/>
              </w:rPr>
            </w:pPr>
            <w:r w:rsidRPr="001650C2">
              <w:rPr>
                <w:rFonts w:asciiTheme="minorHAnsi" w:hAnsiTheme="minorHAnsi" w:cstheme="minorHAnsi"/>
              </w:rPr>
              <w:t>Chapter 2, Section 1, Budgets</w:t>
            </w:r>
          </w:p>
        </w:tc>
      </w:tr>
      <w:tr w:rsidR="001650C2" w:rsidTr="001650C2">
        <w:tc>
          <w:tcPr>
            <w:tcW w:w="2088" w:type="dxa"/>
          </w:tcPr>
          <w:p w:rsidR="001650C2" w:rsidRPr="00630D58" w:rsidRDefault="00BE71EB" w:rsidP="001650C2">
            <w:pPr>
              <w:rPr>
                <w:rFonts w:asciiTheme="minorHAnsi" w:hAnsiTheme="minorHAnsi" w:cstheme="minorHAnsi"/>
                <w:b/>
              </w:rPr>
            </w:pPr>
            <w:r w:rsidRPr="00630D58">
              <w:rPr>
                <w:rFonts w:asciiTheme="minorHAnsi" w:hAnsiTheme="minorHAnsi" w:cstheme="minorHAnsi"/>
                <w:b/>
              </w:rPr>
              <w:t>Financial analyses</w:t>
            </w:r>
          </w:p>
        </w:tc>
        <w:tc>
          <w:tcPr>
            <w:tcW w:w="5040" w:type="dxa"/>
          </w:tcPr>
          <w:p w:rsidR="00BE71EB" w:rsidRDefault="00BE71EB" w:rsidP="00BE71EB">
            <w:pPr>
              <w:rPr>
                <w:rFonts w:asciiTheme="minorHAnsi" w:hAnsiTheme="minorHAnsi" w:cstheme="minorHAnsi"/>
              </w:rPr>
            </w:pPr>
            <w:r w:rsidRPr="00307130">
              <w:rPr>
                <w:rFonts w:asciiTheme="minorHAnsi" w:hAnsiTheme="minorHAnsi" w:cstheme="minorHAnsi"/>
              </w:rPr>
              <w:t>S</w:t>
            </w:r>
            <w:r>
              <w:rPr>
                <w:rFonts w:asciiTheme="minorHAnsi" w:hAnsiTheme="minorHAnsi" w:cstheme="minorHAnsi"/>
              </w:rPr>
              <w:t>tatement of money that was spent</w:t>
            </w:r>
          </w:p>
          <w:p w:rsidR="001650C2" w:rsidRDefault="001650C2" w:rsidP="001650C2">
            <w:pPr>
              <w:rPr>
                <w:rFonts w:asciiTheme="minorHAnsi" w:hAnsiTheme="minorHAnsi" w:cstheme="minorHAnsi"/>
              </w:rPr>
            </w:pPr>
          </w:p>
        </w:tc>
        <w:tc>
          <w:tcPr>
            <w:tcW w:w="2448" w:type="dxa"/>
          </w:tcPr>
          <w:p w:rsidR="001650C2" w:rsidRPr="001650C2" w:rsidRDefault="00BE71EB" w:rsidP="001650C2">
            <w:pPr>
              <w:rPr>
                <w:rFonts w:asciiTheme="minorHAnsi" w:hAnsiTheme="minorHAnsi" w:cstheme="minorHAnsi"/>
              </w:rPr>
            </w:pPr>
            <w:r w:rsidRPr="001650C2">
              <w:rPr>
                <w:rFonts w:asciiTheme="minorHAnsi" w:hAnsiTheme="minorHAnsi" w:cstheme="minorHAnsi"/>
              </w:rPr>
              <w:t>Chapter 2, Section 1, Budgets</w:t>
            </w:r>
          </w:p>
        </w:tc>
      </w:tr>
      <w:tr w:rsidR="00BE71EB" w:rsidTr="001650C2">
        <w:tc>
          <w:tcPr>
            <w:tcW w:w="2088" w:type="dxa"/>
          </w:tcPr>
          <w:p w:rsidR="00BE71EB" w:rsidRPr="00630D58" w:rsidRDefault="00307130" w:rsidP="001650C2">
            <w:pPr>
              <w:rPr>
                <w:rFonts w:asciiTheme="minorHAnsi" w:hAnsiTheme="minorHAnsi" w:cstheme="minorHAnsi"/>
                <w:b/>
              </w:rPr>
            </w:pPr>
            <w:r>
              <w:rPr>
                <w:rFonts w:asciiTheme="minorHAnsi" w:hAnsiTheme="minorHAnsi" w:cstheme="minorHAnsi"/>
                <w:b/>
              </w:rPr>
              <w:t>R</w:t>
            </w:r>
            <w:r w:rsidRPr="007F42C9">
              <w:rPr>
                <w:rFonts w:asciiTheme="minorHAnsi" w:hAnsiTheme="minorHAnsi" w:cstheme="minorHAnsi"/>
                <w:b/>
              </w:rPr>
              <w:t xml:space="preserve">ecurrent </w:t>
            </w:r>
            <w:r>
              <w:rPr>
                <w:rFonts w:asciiTheme="minorHAnsi" w:hAnsiTheme="minorHAnsi" w:cstheme="minorHAnsi"/>
                <w:b/>
              </w:rPr>
              <w:t xml:space="preserve">or Baseline </w:t>
            </w:r>
            <w:r w:rsidRPr="007F42C9">
              <w:rPr>
                <w:rFonts w:asciiTheme="minorHAnsi" w:hAnsiTheme="minorHAnsi" w:cstheme="minorHAnsi"/>
                <w:b/>
              </w:rPr>
              <w:t>expenditure</w:t>
            </w:r>
          </w:p>
        </w:tc>
        <w:tc>
          <w:tcPr>
            <w:tcW w:w="5040" w:type="dxa"/>
          </w:tcPr>
          <w:p w:rsidR="00BE71EB" w:rsidRDefault="00307130" w:rsidP="00BE71EB">
            <w:pPr>
              <w:rPr>
                <w:rFonts w:asciiTheme="minorHAnsi" w:hAnsiTheme="minorHAnsi" w:cstheme="minorHAnsi"/>
                <w:b/>
              </w:rPr>
            </w:pPr>
            <w:r>
              <w:rPr>
                <w:rFonts w:asciiTheme="minorHAnsi" w:hAnsiTheme="minorHAnsi" w:cstheme="minorHAnsi"/>
              </w:rPr>
              <w:t>Significant elements of department’s budget are allocated with the understanding that expenditure in one year will be continued in the next year</w:t>
            </w:r>
          </w:p>
        </w:tc>
        <w:tc>
          <w:tcPr>
            <w:tcW w:w="2448" w:type="dxa"/>
          </w:tcPr>
          <w:p w:rsidR="00BE71EB" w:rsidRPr="001650C2" w:rsidRDefault="00307130" w:rsidP="001650C2">
            <w:pPr>
              <w:rPr>
                <w:rFonts w:asciiTheme="minorHAnsi" w:hAnsiTheme="minorHAnsi" w:cstheme="minorHAnsi"/>
              </w:rPr>
            </w:pPr>
            <w:r w:rsidRPr="00307130">
              <w:rPr>
                <w:rFonts w:asciiTheme="minorHAnsi" w:hAnsiTheme="minorHAnsi" w:cstheme="minorHAnsi"/>
              </w:rPr>
              <w:t>Chapter 2, Section 2, Recurrent and Non-Recurrent Expenditure</w:t>
            </w:r>
          </w:p>
        </w:tc>
      </w:tr>
      <w:tr w:rsidR="00307130" w:rsidTr="001650C2">
        <w:tc>
          <w:tcPr>
            <w:tcW w:w="2088" w:type="dxa"/>
          </w:tcPr>
          <w:p w:rsidR="00307130" w:rsidRDefault="00307130" w:rsidP="001650C2">
            <w:pPr>
              <w:rPr>
                <w:rFonts w:asciiTheme="minorHAnsi" w:hAnsiTheme="minorHAnsi" w:cstheme="minorHAnsi"/>
                <w:b/>
              </w:rPr>
            </w:pPr>
            <w:r>
              <w:rPr>
                <w:rFonts w:asciiTheme="minorHAnsi" w:hAnsiTheme="minorHAnsi" w:cstheme="minorHAnsi"/>
                <w:b/>
              </w:rPr>
              <w:t>N</w:t>
            </w:r>
            <w:r w:rsidRPr="0014278C">
              <w:rPr>
                <w:rFonts w:asciiTheme="minorHAnsi" w:hAnsiTheme="minorHAnsi" w:cstheme="minorHAnsi"/>
                <w:b/>
              </w:rPr>
              <w:t>on-recurrent</w:t>
            </w:r>
            <w:r w:rsidRPr="007F42C9">
              <w:rPr>
                <w:rFonts w:asciiTheme="minorHAnsi" w:hAnsiTheme="minorHAnsi" w:cstheme="minorHAnsi"/>
                <w:b/>
              </w:rPr>
              <w:t xml:space="preserve"> expenditure</w:t>
            </w:r>
          </w:p>
        </w:tc>
        <w:tc>
          <w:tcPr>
            <w:tcW w:w="5040" w:type="dxa"/>
          </w:tcPr>
          <w:p w:rsidR="00307130" w:rsidRDefault="00307130" w:rsidP="00BE71EB">
            <w:pPr>
              <w:rPr>
                <w:rFonts w:asciiTheme="minorHAnsi" w:hAnsiTheme="minorHAnsi" w:cstheme="minorHAnsi"/>
              </w:rPr>
            </w:pPr>
            <w:r w:rsidRPr="0014278C">
              <w:rPr>
                <w:rFonts w:asciiTheme="minorHAnsi" w:hAnsiTheme="minorHAnsi" w:cstheme="minorHAnsi"/>
              </w:rPr>
              <w:t xml:space="preserve">Expenditure </w:t>
            </w:r>
            <w:r>
              <w:rPr>
                <w:rFonts w:asciiTheme="minorHAnsi" w:hAnsiTheme="minorHAnsi" w:cstheme="minorHAnsi"/>
              </w:rPr>
              <w:t>is agreed for only a limited time</w:t>
            </w:r>
          </w:p>
        </w:tc>
        <w:tc>
          <w:tcPr>
            <w:tcW w:w="2448" w:type="dxa"/>
          </w:tcPr>
          <w:p w:rsidR="00307130" w:rsidRPr="00307130" w:rsidRDefault="00307130" w:rsidP="00307130">
            <w:pPr>
              <w:rPr>
                <w:rFonts w:asciiTheme="minorHAnsi" w:hAnsiTheme="minorHAnsi" w:cstheme="minorHAnsi"/>
              </w:rPr>
            </w:pPr>
            <w:r w:rsidRPr="00307130">
              <w:rPr>
                <w:rFonts w:asciiTheme="minorHAnsi" w:hAnsiTheme="minorHAnsi" w:cstheme="minorHAnsi"/>
              </w:rPr>
              <w:t>Chapter 2, Section 2, Recurrent and Non-Recurrent Expenditure</w:t>
            </w:r>
          </w:p>
        </w:tc>
      </w:tr>
      <w:tr w:rsidR="00307130" w:rsidTr="001650C2">
        <w:tc>
          <w:tcPr>
            <w:tcW w:w="2088" w:type="dxa"/>
          </w:tcPr>
          <w:p w:rsidR="00307130" w:rsidRDefault="00D77E24" w:rsidP="001650C2">
            <w:pPr>
              <w:rPr>
                <w:rFonts w:asciiTheme="minorHAnsi" w:hAnsiTheme="minorHAnsi" w:cstheme="minorHAnsi"/>
                <w:b/>
              </w:rPr>
            </w:pPr>
            <w:r>
              <w:rPr>
                <w:rFonts w:asciiTheme="minorHAnsi" w:hAnsiTheme="minorHAnsi" w:cstheme="minorHAnsi"/>
                <w:b/>
              </w:rPr>
              <w:t>Capital expenditure</w:t>
            </w:r>
          </w:p>
        </w:tc>
        <w:tc>
          <w:tcPr>
            <w:tcW w:w="5040" w:type="dxa"/>
          </w:tcPr>
          <w:p w:rsidR="00D77E24" w:rsidRDefault="00D77E24" w:rsidP="00D77E24">
            <w:pPr>
              <w:rPr>
                <w:rFonts w:asciiTheme="minorHAnsi" w:hAnsiTheme="minorHAnsi" w:cstheme="minorHAnsi"/>
              </w:rPr>
            </w:pPr>
            <w:r w:rsidRPr="00D77E24">
              <w:rPr>
                <w:rFonts w:asciiTheme="minorHAnsi" w:hAnsiTheme="minorHAnsi" w:cstheme="minorHAnsi"/>
              </w:rPr>
              <w:t>N</w:t>
            </w:r>
            <w:r>
              <w:rPr>
                <w:rFonts w:asciiTheme="minorHAnsi" w:hAnsiTheme="minorHAnsi" w:cstheme="minorHAnsi"/>
              </w:rPr>
              <w:t>on-recurrent expense with useful life &gt; 1 year</w:t>
            </w:r>
          </w:p>
          <w:p w:rsidR="00307130" w:rsidRPr="0014278C" w:rsidRDefault="00307130" w:rsidP="00BE71EB">
            <w:pPr>
              <w:rPr>
                <w:rFonts w:asciiTheme="minorHAnsi" w:hAnsiTheme="minorHAnsi" w:cstheme="minorHAnsi"/>
              </w:rPr>
            </w:pPr>
          </w:p>
        </w:tc>
        <w:tc>
          <w:tcPr>
            <w:tcW w:w="2448" w:type="dxa"/>
          </w:tcPr>
          <w:p w:rsidR="00307130" w:rsidRPr="00307130" w:rsidRDefault="00D77E24" w:rsidP="00307130">
            <w:pPr>
              <w:rPr>
                <w:rFonts w:asciiTheme="minorHAnsi" w:hAnsiTheme="minorHAnsi" w:cstheme="minorHAnsi"/>
              </w:rPr>
            </w:pPr>
            <w:r w:rsidRPr="00D77E24">
              <w:rPr>
                <w:rFonts w:asciiTheme="minorHAnsi" w:hAnsiTheme="minorHAnsi" w:cstheme="minorHAnsi"/>
              </w:rPr>
              <w:t>Chapter 2, Section 3, Capital and Revenue Expenditure</w:t>
            </w:r>
          </w:p>
        </w:tc>
      </w:tr>
      <w:tr w:rsidR="00D77E24" w:rsidTr="001650C2">
        <w:tc>
          <w:tcPr>
            <w:tcW w:w="2088" w:type="dxa"/>
          </w:tcPr>
          <w:p w:rsidR="00D77E24" w:rsidRDefault="00D77E24" w:rsidP="00D77E24">
            <w:pPr>
              <w:rPr>
                <w:rFonts w:asciiTheme="minorHAnsi" w:hAnsiTheme="minorHAnsi" w:cstheme="minorHAnsi"/>
                <w:b/>
              </w:rPr>
            </w:pPr>
            <w:r w:rsidRPr="00036A0B">
              <w:rPr>
                <w:rFonts w:asciiTheme="minorHAnsi" w:hAnsiTheme="minorHAnsi" w:cstheme="minorHAnsi"/>
                <w:b/>
              </w:rPr>
              <w:t xml:space="preserve">Revenue </w:t>
            </w:r>
            <w:r>
              <w:rPr>
                <w:rFonts w:asciiTheme="minorHAnsi" w:hAnsiTheme="minorHAnsi" w:cstheme="minorHAnsi"/>
                <w:b/>
              </w:rPr>
              <w:t xml:space="preserve">or Operating </w:t>
            </w:r>
            <w:r w:rsidRPr="00036A0B">
              <w:rPr>
                <w:rFonts w:asciiTheme="minorHAnsi" w:hAnsiTheme="minorHAnsi" w:cstheme="minorHAnsi"/>
                <w:b/>
              </w:rPr>
              <w:t>expenditure</w:t>
            </w:r>
          </w:p>
        </w:tc>
        <w:tc>
          <w:tcPr>
            <w:tcW w:w="5040" w:type="dxa"/>
          </w:tcPr>
          <w:p w:rsidR="00D77E24" w:rsidRPr="00D77E24" w:rsidRDefault="00D77E24" w:rsidP="00D77E24">
            <w:pPr>
              <w:rPr>
                <w:rFonts w:asciiTheme="minorHAnsi" w:hAnsiTheme="minorHAnsi" w:cstheme="minorHAnsi"/>
              </w:rPr>
            </w:pPr>
            <w:r w:rsidRPr="00D77E24">
              <w:rPr>
                <w:rFonts w:asciiTheme="minorHAnsi" w:hAnsiTheme="minorHAnsi" w:cstheme="minorHAnsi"/>
              </w:rPr>
              <w:t>Expenditure that will provide a benefit only during the current accounting period – can be recurrent or non-recurrent</w:t>
            </w:r>
          </w:p>
          <w:p w:rsidR="00D77E24" w:rsidRPr="00D77E24" w:rsidRDefault="00D77E24" w:rsidP="00D77E24">
            <w:pPr>
              <w:rPr>
                <w:rFonts w:asciiTheme="minorHAnsi" w:hAnsiTheme="minorHAnsi" w:cstheme="minorHAnsi"/>
              </w:rPr>
            </w:pPr>
          </w:p>
        </w:tc>
        <w:tc>
          <w:tcPr>
            <w:tcW w:w="2448" w:type="dxa"/>
          </w:tcPr>
          <w:p w:rsidR="00D77E24" w:rsidRPr="00D77E24" w:rsidRDefault="00E72588" w:rsidP="00307130">
            <w:pPr>
              <w:rPr>
                <w:rFonts w:asciiTheme="minorHAnsi" w:hAnsiTheme="minorHAnsi" w:cstheme="minorHAnsi"/>
              </w:rPr>
            </w:pPr>
            <w:r w:rsidRPr="00E72588">
              <w:rPr>
                <w:rFonts w:asciiTheme="minorHAnsi" w:hAnsiTheme="minorHAnsi" w:cstheme="minorHAnsi"/>
              </w:rPr>
              <w:t>Chapter 2, Section 3, Capital and Revenue Expenditure</w:t>
            </w:r>
          </w:p>
        </w:tc>
      </w:tr>
      <w:tr w:rsidR="00E72588" w:rsidTr="001650C2">
        <w:tc>
          <w:tcPr>
            <w:tcW w:w="2088" w:type="dxa"/>
          </w:tcPr>
          <w:p w:rsidR="00E72588" w:rsidRPr="00036A0B" w:rsidRDefault="00E06864" w:rsidP="00D77E24">
            <w:pPr>
              <w:rPr>
                <w:rFonts w:asciiTheme="minorHAnsi" w:hAnsiTheme="minorHAnsi" w:cstheme="minorHAnsi"/>
                <w:b/>
              </w:rPr>
            </w:pPr>
            <w:r>
              <w:rPr>
                <w:rFonts w:asciiTheme="minorHAnsi" w:hAnsiTheme="minorHAnsi" w:cstheme="minorHAnsi"/>
                <w:b/>
              </w:rPr>
              <w:t>Classification of Resources</w:t>
            </w:r>
          </w:p>
        </w:tc>
        <w:tc>
          <w:tcPr>
            <w:tcW w:w="5040" w:type="dxa"/>
          </w:tcPr>
          <w:p w:rsidR="00E72588" w:rsidRDefault="00E06864" w:rsidP="00E06864">
            <w:pPr>
              <w:pStyle w:val="ListParagraph"/>
              <w:numPr>
                <w:ilvl w:val="0"/>
                <w:numId w:val="1"/>
              </w:numPr>
              <w:rPr>
                <w:rFonts w:asciiTheme="minorHAnsi" w:hAnsiTheme="minorHAnsi" w:cstheme="minorHAnsi"/>
              </w:rPr>
            </w:pPr>
            <w:r w:rsidRPr="00E06864">
              <w:rPr>
                <w:rFonts w:asciiTheme="minorHAnsi" w:hAnsiTheme="minorHAnsi" w:cstheme="minorHAnsi"/>
              </w:rPr>
              <w:t>Human Resources</w:t>
            </w:r>
          </w:p>
          <w:p w:rsidR="00E06864" w:rsidRDefault="00E06864" w:rsidP="00E06864">
            <w:pPr>
              <w:pStyle w:val="ListParagraph"/>
              <w:numPr>
                <w:ilvl w:val="0"/>
                <w:numId w:val="1"/>
              </w:numPr>
              <w:rPr>
                <w:rFonts w:asciiTheme="minorHAnsi" w:hAnsiTheme="minorHAnsi" w:cstheme="minorHAnsi"/>
              </w:rPr>
            </w:pPr>
            <w:r w:rsidRPr="00E06864">
              <w:rPr>
                <w:rFonts w:asciiTheme="minorHAnsi" w:hAnsiTheme="minorHAnsi" w:cstheme="minorHAnsi"/>
              </w:rPr>
              <w:t>Premises and Accommodation</w:t>
            </w:r>
          </w:p>
          <w:p w:rsidR="00E06864" w:rsidRPr="00E06864" w:rsidRDefault="00E06864" w:rsidP="00E06864">
            <w:pPr>
              <w:pStyle w:val="ListParagraph"/>
              <w:numPr>
                <w:ilvl w:val="0"/>
                <w:numId w:val="1"/>
              </w:numPr>
              <w:rPr>
                <w:rFonts w:asciiTheme="minorHAnsi" w:hAnsiTheme="minorHAnsi" w:cstheme="minorHAnsi"/>
              </w:rPr>
            </w:pPr>
            <w:r w:rsidRPr="00E06864">
              <w:rPr>
                <w:rFonts w:asciiTheme="minorHAnsi" w:hAnsiTheme="minorHAnsi" w:cstheme="minorHAnsi"/>
              </w:rPr>
              <w:t>Equipment and Furniture</w:t>
            </w:r>
          </w:p>
        </w:tc>
        <w:tc>
          <w:tcPr>
            <w:tcW w:w="2448" w:type="dxa"/>
          </w:tcPr>
          <w:p w:rsidR="00E72588" w:rsidRPr="00E72588" w:rsidRDefault="00E06864" w:rsidP="00307130">
            <w:pPr>
              <w:rPr>
                <w:rFonts w:asciiTheme="minorHAnsi" w:hAnsiTheme="minorHAnsi" w:cstheme="minorHAnsi"/>
              </w:rPr>
            </w:pPr>
            <w:r w:rsidRPr="00E06864">
              <w:rPr>
                <w:rFonts w:asciiTheme="minorHAnsi" w:hAnsiTheme="minorHAnsi" w:cstheme="minorHAnsi"/>
              </w:rPr>
              <w:t>Chapter 3</w:t>
            </w:r>
          </w:p>
        </w:tc>
      </w:tr>
      <w:tr w:rsidR="00E06864" w:rsidTr="001650C2">
        <w:tc>
          <w:tcPr>
            <w:tcW w:w="2088" w:type="dxa"/>
          </w:tcPr>
          <w:p w:rsidR="00E06864" w:rsidRDefault="00E06864" w:rsidP="00D77E24">
            <w:pPr>
              <w:rPr>
                <w:rFonts w:asciiTheme="minorHAnsi" w:hAnsiTheme="minorHAnsi" w:cstheme="minorHAnsi"/>
                <w:b/>
              </w:rPr>
            </w:pPr>
            <w:r>
              <w:rPr>
                <w:rFonts w:asciiTheme="minorHAnsi" w:hAnsiTheme="minorHAnsi" w:cstheme="minorHAnsi"/>
                <w:b/>
              </w:rPr>
              <w:t>Proxy Price</w:t>
            </w:r>
          </w:p>
        </w:tc>
        <w:tc>
          <w:tcPr>
            <w:tcW w:w="5040" w:type="dxa"/>
          </w:tcPr>
          <w:p w:rsidR="00E06864" w:rsidRPr="00E06864" w:rsidRDefault="00E06864" w:rsidP="00E06864">
            <w:pPr>
              <w:rPr>
                <w:rFonts w:asciiTheme="minorHAnsi" w:hAnsiTheme="minorHAnsi" w:cstheme="minorHAnsi"/>
              </w:rPr>
            </w:pPr>
            <w:r>
              <w:rPr>
                <w:rFonts w:asciiTheme="minorHAnsi" w:hAnsiTheme="minorHAnsi" w:cstheme="minorHAnsi"/>
              </w:rPr>
              <w:t>When cost is unknown, use cost of a similar item</w:t>
            </w:r>
          </w:p>
        </w:tc>
        <w:tc>
          <w:tcPr>
            <w:tcW w:w="2448" w:type="dxa"/>
          </w:tcPr>
          <w:p w:rsidR="00E06864" w:rsidRPr="00E06864" w:rsidRDefault="00E06864" w:rsidP="00307130">
            <w:pPr>
              <w:rPr>
                <w:rFonts w:asciiTheme="minorHAnsi" w:hAnsiTheme="minorHAnsi" w:cstheme="minorHAnsi"/>
              </w:rPr>
            </w:pPr>
            <w:r w:rsidRPr="00E06864">
              <w:rPr>
                <w:rFonts w:asciiTheme="minorHAnsi" w:hAnsiTheme="minorHAnsi" w:cstheme="minorHAnsi"/>
              </w:rPr>
              <w:t>Chapter 3, Section 2, Premises and Accommodation</w:t>
            </w:r>
          </w:p>
        </w:tc>
      </w:tr>
      <w:tr w:rsidR="00E06864" w:rsidTr="001650C2">
        <w:tc>
          <w:tcPr>
            <w:tcW w:w="2088" w:type="dxa"/>
          </w:tcPr>
          <w:p w:rsidR="00E06864" w:rsidRDefault="00086F1F" w:rsidP="00D77E24">
            <w:pPr>
              <w:rPr>
                <w:rFonts w:asciiTheme="minorHAnsi" w:hAnsiTheme="minorHAnsi" w:cstheme="minorHAnsi"/>
                <w:b/>
              </w:rPr>
            </w:pPr>
            <w:r>
              <w:rPr>
                <w:rFonts w:asciiTheme="minorHAnsi" w:hAnsiTheme="minorHAnsi" w:cstheme="minorHAnsi"/>
                <w:b/>
              </w:rPr>
              <w:t>Sunk Costs</w:t>
            </w:r>
          </w:p>
        </w:tc>
        <w:tc>
          <w:tcPr>
            <w:tcW w:w="5040" w:type="dxa"/>
          </w:tcPr>
          <w:p w:rsidR="00E06864" w:rsidRDefault="00086F1F" w:rsidP="00E06864">
            <w:pPr>
              <w:rPr>
                <w:rFonts w:asciiTheme="minorHAnsi" w:hAnsiTheme="minorHAnsi" w:cstheme="minorHAnsi"/>
              </w:rPr>
            </w:pPr>
            <w:r>
              <w:rPr>
                <w:rFonts w:asciiTheme="minorHAnsi" w:hAnsiTheme="minorHAnsi" w:cstheme="minorHAnsi"/>
              </w:rPr>
              <w:t>Items once purchased are considered as sunk costs and are not relevant for current decision making</w:t>
            </w:r>
          </w:p>
        </w:tc>
        <w:tc>
          <w:tcPr>
            <w:tcW w:w="2448" w:type="dxa"/>
          </w:tcPr>
          <w:p w:rsidR="00E06864" w:rsidRPr="00E06864" w:rsidRDefault="00822283" w:rsidP="00307130">
            <w:pPr>
              <w:rPr>
                <w:rFonts w:asciiTheme="minorHAnsi" w:hAnsiTheme="minorHAnsi" w:cstheme="minorHAnsi"/>
              </w:rPr>
            </w:pPr>
            <w:r w:rsidRPr="00822283">
              <w:rPr>
                <w:rFonts w:asciiTheme="minorHAnsi" w:hAnsiTheme="minorHAnsi" w:cstheme="minorHAnsi"/>
              </w:rPr>
              <w:t>Chapter 3, Section 2, Premises and Accommodation</w:t>
            </w:r>
          </w:p>
        </w:tc>
      </w:tr>
      <w:tr w:rsidR="00822283" w:rsidTr="001650C2">
        <w:tc>
          <w:tcPr>
            <w:tcW w:w="2088" w:type="dxa"/>
          </w:tcPr>
          <w:p w:rsidR="00822283" w:rsidRDefault="00592990" w:rsidP="00D77E24">
            <w:pPr>
              <w:rPr>
                <w:rFonts w:asciiTheme="minorHAnsi" w:hAnsiTheme="minorHAnsi" w:cstheme="minorHAnsi"/>
                <w:b/>
              </w:rPr>
            </w:pPr>
            <w:r w:rsidRPr="003B072D">
              <w:rPr>
                <w:rFonts w:asciiTheme="minorHAnsi" w:hAnsiTheme="minorHAnsi" w:cstheme="minorHAnsi"/>
                <w:b/>
              </w:rPr>
              <w:t>Replacement cost method</w:t>
            </w:r>
          </w:p>
        </w:tc>
        <w:tc>
          <w:tcPr>
            <w:tcW w:w="5040" w:type="dxa"/>
          </w:tcPr>
          <w:p w:rsidR="00822283" w:rsidRDefault="00592990" w:rsidP="00E06864">
            <w:pPr>
              <w:rPr>
                <w:rFonts w:asciiTheme="minorHAnsi" w:hAnsiTheme="minorHAnsi" w:cstheme="minorHAnsi"/>
              </w:rPr>
            </w:pPr>
            <w:r>
              <w:rPr>
                <w:rFonts w:asciiTheme="minorHAnsi" w:hAnsiTheme="minorHAnsi" w:cstheme="minorHAnsi"/>
              </w:rPr>
              <w:t>Uses the replacement price on the day of issue of the material from stores – not recommended as price charged to the project does not reflect the actual price</w:t>
            </w:r>
          </w:p>
        </w:tc>
        <w:tc>
          <w:tcPr>
            <w:tcW w:w="2448" w:type="dxa"/>
          </w:tcPr>
          <w:p w:rsidR="00822283" w:rsidRPr="00822283" w:rsidRDefault="00924CBD" w:rsidP="00307130">
            <w:pPr>
              <w:rPr>
                <w:rFonts w:asciiTheme="minorHAnsi" w:hAnsiTheme="minorHAnsi" w:cstheme="minorHAnsi"/>
              </w:rPr>
            </w:pPr>
            <w:r w:rsidRPr="00924CBD">
              <w:rPr>
                <w:rFonts w:asciiTheme="minorHAnsi" w:hAnsiTheme="minorHAnsi" w:cstheme="minorHAnsi"/>
              </w:rPr>
              <w:t>Chapter 3, Section 4, Stocks, Supplies, Consumables and Expenses</w:t>
            </w:r>
          </w:p>
        </w:tc>
      </w:tr>
      <w:tr w:rsidR="00924CBD" w:rsidTr="001650C2">
        <w:tc>
          <w:tcPr>
            <w:tcW w:w="2088" w:type="dxa"/>
          </w:tcPr>
          <w:p w:rsidR="00924CBD" w:rsidRDefault="00694503" w:rsidP="00D77E24">
            <w:pPr>
              <w:rPr>
                <w:rFonts w:asciiTheme="minorHAnsi" w:hAnsiTheme="minorHAnsi" w:cstheme="minorHAnsi"/>
                <w:b/>
              </w:rPr>
            </w:pPr>
            <w:r w:rsidRPr="00A30FA2">
              <w:rPr>
                <w:rFonts w:asciiTheme="minorHAnsi" w:hAnsiTheme="minorHAnsi" w:cstheme="minorHAnsi"/>
                <w:b/>
              </w:rPr>
              <w:lastRenderedPageBreak/>
              <w:t>Average price method</w:t>
            </w:r>
          </w:p>
        </w:tc>
        <w:tc>
          <w:tcPr>
            <w:tcW w:w="5040" w:type="dxa"/>
          </w:tcPr>
          <w:p w:rsidR="00924CBD" w:rsidRDefault="00694503" w:rsidP="00E06864">
            <w:pPr>
              <w:rPr>
                <w:rFonts w:asciiTheme="minorHAnsi" w:hAnsiTheme="minorHAnsi" w:cstheme="minorHAnsi"/>
              </w:rPr>
            </w:pPr>
            <w:r w:rsidRPr="00694503">
              <w:rPr>
                <w:rFonts w:asciiTheme="minorHAnsi" w:hAnsiTheme="minorHAnsi" w:cstheme="minorHAnsi"/>
              </w:rPr>
              <w:t>C</w:t>
            </w:r>
            <w:r>
              <w:rPr>
                <w:rFonts w:asciiTheme="minorHAnsi" w:hAnsiTheme="minorHAnsi" w:cstheme="minorHAnsi"/>
              </w:rPr>
              <w:t>alculates the total price paid for all the items in the inventory and divides this by the number of items in the inventory to arrive at an average price per item</w:t>
            </w:r>
          </w:p>
        </w:tc>
        <w:tc>
          <w:tcPr>
            <w:tcW w:w="2448" w:type="dxa"/>
          </w:tcPr>
          <w:p w:rsidR="00924CBD" w:rsidRPr="00132C1B" w:rsidRDefault="00694503" w:rsidP="00924CBD">
            <w:pPr>
              <w:rPr>
                <w:rFonts w:asciiTheme="minorHAnsi" w:hAnsiTheme="minorHAnsi" w:cstheme="minorHAnsi"/>
                <w:b/>
              </w:rPr>
            </w:pPr>
            <w:r w:rsidRPr="00924CBD">
              <w:rPr>
                <w:rFonts w:asciiTheme="minorHAnsi" w:hAnsiTheme="minorHAnsi" w:cstheme="minorHAnsi"/>
              </w:rPr>
              <w:t>Chapter 3, Section 4, Stocks, Supplies, Consumables and Expenses</w:t>
            </w:r>
          </w:p>
        </w:tc>
      </w:tr>
      <w:tr w:rsidR="00694503" w:rsidTr="001650C2">
        <w:tc>
          <w:tcPr>
            <w:tcW w:w="2088" w:type="dxa"/>
          </w:tcPr>
          <w:p w:rsidR="00694503" w:rsidRPr="00A30FA2" w:rsidRDefault="000957AB" w:rsidP="00D77E24">
            <w:pPr>
              <w:rPr>
                <w:rFonts w:asciiTheme="minorHAnsi" w:hAnsiTheme="minorHAnsi" w:cstheme="minorHAnsi"/>
                <w:b/>
              </w:rPr>
            </w:pPr>
            <w:r w:rsidRPr="000F400B">
              <w:rPr>
                <w:rFonts w:asciiTheme="minorHAnsi" w:hAnsiTheme="minorHAnsi" w:cstheme="minorHAnsi"/>
                <w:b/>
              </w:rPr>
              <w:t>first in, first out (FIFO)</w:t>
            </w:r>
          </w:p>
        </w:tc>
        <w:tc>
          <w:tcPr>
            <w:tcW w:w="5040" w:type="dxa"/>
          </w:tcPr>
          <w:p w:rsidR="00694503" w:rsidRPr="00694503" w:rsidRDefault="000957AB" w:rsidP="000957AB">
            <w:pPr>
              <w:tabs>
                <w:tab w:val="left" w:pos="1710"/>
              </w:tabs>
              <w:rPr>
                <w:rFonts w:asciiTheme="minorHAnsi" w:hAnsiTheme="minorHAnsi" w:cstheme="minorHAnsi"/>
              </w:rPr>
            </w:pPr>
            <w:r w:rsidRPr="000957AB">
              <w:rPr>
                <w:rFonts w:asciiTheme="minorHAnsi" w:hAnsiTheme="minorHAnsi" w:cstheme="minorHAnsi"/>
              </w:rPr>
              <w:t>A</w:t>
            </w:r>
            <w:r>
              <w:rPr>
                <w:rFonts w:asciiTheme="minorHAnsi" w:hAnsiTheme="minorHAnsi" w:cstheme="minorHAnsi"/>
              </w:rPr>
              <w:t>ssumes stores will always issue the oldest stock first</w:t>
            </w:r>
          </w:p>
        </w:tc>
        <w:tc>
          <w:tcPr>
            <w:tcW w:w="2448" w:type="dxa"/>
          </w:tcPr>
          <w:p w:rsidR="00694503" w:rsidRPr="00924CBD" w:rsidRDefault="000957AB" w:rsidP="00924CBD">
            <w:pPr>
              <w:rPr>
                <w:rFonts w:asciiTheme="minorHAnsi" w:hAnsiTheme="minorHAnsi" w:cstheme="minorHAnsi"/>
              </w:rPr>
            </w:pPr>
            <w:r w:rsidRPr="00924CBD">
              <w:rPr>
                <w:rFonts w:asciiTheme="minorHAnsi" w:hAnsiTheme="minorHAnsi" w:cstheme="minorHAnsi"/>
              </w:rPr>
              <w:t>Chapter 3, Section 4, Stocks, Supplies, Consumables and Expenses</w:t>
            </w:r>
          </w:p>
        </w:tc>
      </w:tr>
      <w:tr w:rsidR="000957AB" w:rsidTr="001650C2">
        <w:tc>
          <w:tcPr>
            <w:tcW w:w="2088" w:type="dxa"/>
          </w:tcPr>
          <w:p w:rsidR="000957AB" w:rsidRPr="000F400B" w:rsidRDefault="0010712B" w:rsidP="00D77E24">
            <w:pPr>
              <w:rPr>
                <w:rFonts w:asciiTheme="minorHAnsi" w:hAnsiTheme="minorHAnsi" w:cstheme="minorHAnsi"/>
                <w:b/>
              </w:rPr>
            </w:pPr>
            <w:r>
              <w:rPr>
                <w:rFonts w:asciiTheme="minorHAnsi" w:hAnsiTheme="minorHAnsi" w:cstheme="minorHAnsi"/>
                <w:b/>
              </w:rPr>
              <w:t>Notational C</w:t>
            </w:r>
            <w:r w:rsidRPr="008D74D1">
              <w:rPr>
                <w:rFonts w:asciiTheme="minorHAnsi" w:hAnsiTheme="minorHAnsi" w:cstheme="minorHAnsi"/>
                <w:b/>
              </w:rPr>
              <w:t>ost</w:t>
            </w:r>
          </w:p>
        </w:tc>
        <w:tc>
          <w:tcPr>
            <w:tcW w:w="5040" w:type="dxa"/>
          </w:tcPr>
          <w:p w:rsidR="0010712B" w:rsidRDefault="0010712B" w:rsidP="0010712B">
            <w:pPr>
              <w:rPr>
                <w:rFonts w:asciiTheme="minorHAnsi" w:hAnsiTheme="minorHAnsi" w:cstheme="minorHAnsi"/>
              </w:rPr>
            </w:pPr>
            <w:r>
              <w:rPr>
                <w:rFonts w:asciiTheme="minorHAnsi" w:hAnsiTheme="minorHAnsi" w:cstheme="minorHAnsi"/>
              </w:rPr>
              <w:t>A range of estimated cost</w:t>
            </w:r>
          </w:p>
          <w:p w:rsidR="000957AB" w:rsidRPr="000957AB" w:rsidRDefault="000957AB" w:rsidP="000957AB">
            <w:pPr>
              <w:tabs>
                <w:tab w:val="left" w:pos="1710"/>
              </w:tabs>
              <w:rPr>
                <w:rFonts w:asciiTheme="minorHAnsi" w:hAnsiTheme="minorHAnsi" w:cstheme="minorHAnsi"/>
              </w:rPr>
            </w:pPr>
          </w:p>
        </w:tc>
        <w:tc>
          <w:tcPr>
            <w:tcW w:w="2448" w:type="dxa"/>
          </w:tcPr>
          <w:p w:rsidR="000957AB" w:rsidRPr="00924CBD" w:rsidRDefault="0010712B" w:rsidP="00924CBD">
            <w:pPr>
              <w:rPr>
                <w:rFonts w:asciiTheme="minorHAnsi" w:hAnsiTheme="minorHAnsi" w:cstheme="minorHAnsi"/>
              </w:rPr>
            </w:pPr>
            <w:r w:rsidRPr="0010712B">
              <w:rPr>
                <w:rFonts w:asciiTheme="minorHAnsi" w:hAnsiTheme="minorHAnsi" w:cstheme="minorHAnsi"/>
              </w:rPr>
              <w:t>Chapter 4, Section 1, Cost</w:t>
            </w:r>
          </w:p>
        </w:tc>
      </w:tr>
      <w:tr w:rsidR="0010712B" w:rsidTr="001650C2">
        <w:tc>
          <w:tcPr>
            <w:tcW w:w="2088" w:type="dxa"/>
          </w:tcPr>
          <w:p w:rsidR="0010712B" w:rsidRPr="000F400B" w:rsidRDefault="0010712B" w:rsidP="00D77E24">
            <w:pPr>
              <w:rPr>
                <w:rFonts w:asciiTheme="minorHAnsi" w:hAnsiTheme="minorHAnsi" w:cstheme="minorHAnsi"/>
                <w:b/>
              </w:rPr>
            </w:pPr>
            <w:r>
              <w:rPr>
                <w:rFonts w:asciiTheme="minorHAnsi" w:hAnsiTheme="minorHAnsi" w:cstheme="minorHAnsi"/>
                <w:b/>
              </w:rPr>
              <w:t>Actual C</w:t>
            </w:r>
            <w:r w:rsidRPr="001264FC">
              <w:rPr>
                <w:rFonts w:asciiTheme="minorHAnsi" w:hAnsiTheme="minorHAnsi" w:cstheme="minorHAnsi"/>
                <w:b/>
              </w:rPr>
              <w:t>ost</w:t>
            </w:r>
          </w:p>
        </w:tc>
        <w:tc>
          <w:tcPr>
            <w:tcW w:w="5040" w:type="dxa"/>
          </w:tcPr>
          <w:p w:rsidR="0010712B" w:rsidRPr="0010712B" w:rsidRDefault="0010712B" w:rsidP="0010712B">
            <w:pPr>
              <w:rPr>
                <w:rFonts w:asciiTheme="minorHAnsi" w:hAnsiTheme="minorHAnsi" w:cstheme="minorHAnsi"/>
              </w:rPr>
            </w:pPr>
            <w:r w:rsidRPr="0010712B">
              <w:rPr>
                <w:rFonts w:asciiTheme="minorHAnsi" w:hAnsiTheme="minorHAnsi" w:cstheme="minorHAnsi"/>
              </w:rPr>
              <w:t xml:space="preserve">The actual cost incurred </w:t>
            </w:r>
          </w:p>
          <w:p w:rsidR="0010712B" w:rsidRPr="008D74D1" w:rsidRDefault="0010712B" w:rsidP="0010712B">
            <w:pPr>
              <w:rPr>
                <w:rFonts w:asciiTheme="minorHAnsi" w:hAnsiTheme="minorHAnsi" w:cstheme="minorHAnsi"/>
                <w:b/>
              </w:rPr>
            </w:pPr>
          </w:p>
        </w:tc>
        <w:tc>
          <w:tcPr>
            <w:tcW w:w="2448" w:type="dxa"/>
          </w:tcPr>
          <w:p w:rsidR="0010712B" w:rsidRPr="0010712B" w:rsidRDefault="0010712B" w:rsidP="00924CBD">
            <w:pPr>
              <w:rPr>
                <w:rFonts w:asciiTheme="minorHAnsi" w:hAnsiTheme="minorHAnsi" w:cstheme="minorHAnsi"/>
              </w:rPr>
            </w:pPr>
            <w:r w:rsidRPr="0010712B">
              <w:rPr>
                <w:rFonts w:asciiTheme="minorHAnsi" w:hAnsiTheme="minorHAnsi" w:cstheme="minorHAnsi"/>
              </w:rPr>
              <w:t>Chapter 4, Section 1, Cost</w:t>
            </w:r>
          </w:p>
        </w:tc>
      </w:tr>
      <w:tr w:rsidR="0010712B" w:rsidTr="001650C2">
        <w:tc>
          <w:tcPr>
            <w:tcW w:w="2088" w:type="dxa"/>
          </w:tcPr>
          <w:p w:rsidR="0010712B" w:rsidRDefault="0010712B" w:rsidP="0010712B">
            <w:pPr>
              <w:rPr>
                <w:rFonts w:asciiTheme="minorHAnsi" w:hAnsiTheme="minorHAnsi" w:cstheme="minorHAnsi"/>
                <w:b/>
              </w:rPr>
            </w:pPr>
            <w:r>
              <w:rPr>
                <w:rFonts w:asciiTheme="minorHAnsi" w:hAnsiTheme="minorHAnsi" w:cstheme="minorHAnsi"/>
                <w:b/>
              </w:rPr>
              <w:t>C</w:t>
            </w:r>
            <w:r w:rsidRPr="000928C0">
              <w:rPr>
                <w:rFonts w:asciiTheme="minorHAnsi" w:hAnsiTheme="minorHAnsi" w:cstheme="minorHAnsi"/>
                <w:b/>
              </w:rPr>
              <w:t xml:space="preserve">ost </w:t>
            </w:r>
            <w:r>
              <w:rPr>
                <w:rFonts w:asciiTheme="minorHAnsi" w:hAnsiTheme="minorHAnsi" w:cstheme="minorHAnsi"/>
                <w:b/>
              </w:rPr>
              <w:t>U</w:t>
            </w:r>
            <w:r w:rsidRPr="000928C0">
              <w:rPr>
                <w:rFonts w:asciiTheme="minorHAnsi" w:hAnsiTheme="minorHAnsi" w:cstheme="minorHAnsi"/>
                <w:b/>
              </w:rPr>
              <w:t>nit</w:t>
            </w:r>
          </w:p>
        </w:tc>
        <w:tc>
          <w:tcPr>
            <w:tcW w:w="5040" w:type="dxa"/>
          </w:tcPr>
          <w:p w:rsidR="0010712B" w:rsidRPr="0010712B" w:rsidRDefault="0010712B" w:rsidP="0010712B">
            <w:pPr>
              <w:tabs>
                <w:tab w:val="left" w:pos="1725"/>
              </w:tabs>
              <w:rPr>
                <w:rFonts w:asciiTheme="minorHAnsi" w:hAnsiTheme="minorHAnsi" w:cstheme="minorHAnsi"/>
              </w:rPr>
            </w:pPr>
            <w:r w:rsidRPr="0010712B">
              <w:rPr>
                <w:rFonts w:asciiTheme="minorHAnsi" w:hAnsiTheme="minorHAnsi" w:cstheme="minorHAnsi"/>
              </w:rPr>
              <w:t>A measured amount of product or service used for the expression of the costs of that product or service</w:t>
            </w:r>
          </w:p>
        </w:tc>
        <w:tc>
          <w:tcPr>
            <w:tcW w:w="2448" w:type="dxa"/>
          </w:tcPr>
          <w:p w:rsidR="0010712B" w:rsidRPr="0010712B" w:rsidRDefault="0010712B" w:rsidP="00924CBD">
            <w:pPr>
              <w:rPr>
                <w:rFonts w:asciiTheme="minorHAnsi" w:hAnsiTheme="minorHAnsi" w:cstheme="minorHAnsi"/>
              </w:rPr>
            </w:pPr>
            <w:r w:rsidRPr="0010712B">
              <w:rPr>
                <w:rFonts w:asciiTheme="minorHAnsi" w:hAnsiTheme="minorHAnsi" w:cstheme="minorHAnsi"/>
              </w:rPr>
              <w:t>Chapter 4, Section 1, Cost</w:t>
            </w:r>
          </w:p>
        </w:tc>
      </w:tr>
      <w:tr w:rsidR="0010712B" w:rsidTr="001650C2">
        <w:tc>
          <w:tcPr>
            <w:tcW w:w="2088" w:type="dxa"/>
          </w:tcPr>
          <w:p w:rsidR="0010712B" w:rsidRDefault="0010712B" w:rsidP="0010712B">
            <w:pPr>
              <w:rPr>
                <w:rFonts w:asciiTheme="minorHAnsi" w:hAnsiTheme="minorHAnsi" w:cstheme="minorHAnsi"/>
                <w:b/>
              </w:rPr>
            </w:pPr>
            <w:r>
              <w:rPr>
                <w:rFonts w:asciiTheme="minorHAnsi" w:hAnsiTheme="minorHAnsi" w:cstheme="minorHAnsi"/>
                <w:b/>
              </w:rPr>
              <w:t>Unit C</w:t>
            </w:r>
            <w:r w:rsidRPr="004E0253">
              <w:rPr>
                <w:rFonts w:asciiTheme="minorHAnsi" w:hAnsiTheme="minorHAnsi" w:cstheme="minorHAnsi"/>
                <w:b/>
              </w:rPr>
              <w:t>ost</w:t>
            </w:r>
          </w:p>
        </w:tc>
        <w:tc>
          <w:tcPr>
            <w:tcW w:w="5040" w:type="dxa"/>
          </w:tcPr>
          <w:p w:rsidR="0010712B" w:rsidRPr="0010712B" w:rsidRDefault="0010712B" w:rsidP="0010712B">
            <w:pPr>
              <w:tabs>
                <w:tab w:val="left" w:pos="1725"/>
              </w:tabs>
              <w:rPr>
                <w:rFonts w:asciiTheme="minorHAnsi" w:hAnsiTheme="minorHAnsi" w:cstheme="minorHAnsi"/>
              </w:rPr>
            </w:pPr>
            <w:r w:rsidRPr="0010712B">
              <w:rPr>
                <w:rFonts w:asciiTheme="minorHAnsi" w:hAnsiTheme="minorHAnsi" w:cstheme="minorHAnsi"/>
              </w:rPr>
              <w:t>C</w:t>
            </w:r>
            <w:r>
              <w:rPr>
                <w:rFonts w:asciiTheme="minorHAnsi" w:hAnsiTheme="minorHAnsi" w:cstheme="minorHAnsi"/>
              </w:rPr>
              <w:t>ost of one measure of output</w:t>
            </w:r>
          </w:p>
        </w:tc>
        <w:tc>
          <w:tcPr>
            <w:tcW w:w="2448" w:type="dxa"/>
          </w:tcPr>
          <w:p w:rsidR="0010712B" w:rsidRPr="0010712B" w:rsidRDefault="0010712B" w:rsidP="00924CBD">
            <w:pPr>
              <w:rPr>
                <w:rFonts w:asciiTheme="minorHAnsi" w:hAnsiTheme="minorHAnsi" w:cstheme="minorHAnsi"/>
              </w:rPr>
            </w:pPr>
            <w:r w:rsidRPr="0010712B">
              <w:rPr>
                <w:rFonts w:asciiTheme="minorHAnsi" w:hAnsiTheme="minorHAnsi" w:cstheme="minorHAnsi"/>
              </w:rPr>
              <w:t>Chapter 4, Section 1, Cost</w:t>
            </w:r>
          </w:p>
        </w:tc>
      </w:tr>
      <w:tr w:rsidR="0010712B" w:rsidTr="001650C2">
        <w:tc>
          <w:tcPr>
            <w:tcW w:w="2088" w:type="dxa"/>
          </w:tcPr>
          <w:p w:rsidR="0010712B" w:rsidRDefault="0010712B" w:rsidP="0010712B">
            <w:pPr>
              <w:rPr>
                <w:rFonts w:asciiTheme="minorHAnsi" w:hAnsiTheme="minorHAnsi" w:cstheme="minorHAnsi"/>
                <w:b/>
              </w:rPr>
            </w:pPr>
            <w:r>
              <w:rPr>
                <w:rFonts w:asciiTheme="minorHAnsi" w:hAnsiTheme="minorHAnsi" w:cstheme="minorHAnsi"/>
                <w:b/>
              </w:rPr>
              <w:t>Cost C</w:t>
            </w:r>
            <w:r w:rsidRPr="00BA5A1A">
              <w:rPr>
                <w:rFonts w:asciiTheme="minorHAnsi" w:hAnsiTheme="minorHAnsi" w:cstheme="minorHAnsi"/>
                <w:b/>
              </w:rPr>
              <w:t>enters</w:t>
            </w:r>
          </w:p>
        </w:tc>
        <w:tc>
          <w:tcPr>
            <w:tcW w:w="5040" w:type="dxa"/>
          </w:tcPr>
          <w:p w:rsidR="0010712B" w:rsidRPr="0010712B" w:rsidRDefault="0010712B" w:rsidP="0010712B">
            <w:pPr>
              <w:tabs>
                <w:tab w:val="left" w:pos="1725"/>
              </w:tabs>
              <w:rPr>
                <w:rFonts w:asciiTheme="minorHAnsi" w:hAnsiTheme="minorHAnsi" w:cstheme="minorHAnsi"/>
              </w:rPr>
            </w:pPr>
            <w:r w:rsidRPr="0010712B">
              <w:rPr>
                <w:rFonts w:asciiTheme="minorHAnsi" w:hAnsiTheme="minorHAnsi" w:cstheme="minorHAnsi"/>
              </w:rPr>
              <w:t>Cost attributed to location, functions or items of equipment</w:t>
            </w:r>
          </w:p>
        </w:tc>
        <w:tc>
          <w:tcPr>
            <w:tcW w:w="2448" w:type="dxa"/>
          </w:tcPr>
          <w:p w:rsidR="0010712B" w:rsidRPr="0010712B" w:rsidRDefault="0010712B" w:rsidP="00924CBD">
            <w:pPr>
              <w:rPr>
                <w:rFonts w:asciiTheme="minorHAnsi" w:hAnsiTheme="minorHAnsi" w:cstheme="minorHAnsi"/>
              </w:rPr>
            </w:pPr>
            <w:r w:rsidRPr="0010712B">
              <w:rPr>
                <w:rFonts w:asciiTheme="minorHAnsi" w:hAnsiTheme="minorHAnsi" w:cstheme="minorHAnsi"/>
              </w:rPr>
              <w:t>Chapter 4, Section 1, Cost</w:t>
            </w:r>
          </w:p>
        </w:tc>
      </w:tr>
      <w:tr w:rsidR="0010712B" w:rsidTr="001650C2">
        <w:tc>
          <w:tcPr>
            <w:tcW w:w="2088" w:type="dxa"/>
          </w:tcPr>
          <w:p w:rsidR="0010712B" w:rsidRDefault="0010712B" w:rsidP="0010712B">
            <w:pPr>
              <w:rPr>
                <w:rFonts w:asciiTheme="minorHAnsi" w:hAnsiTheme="minorHAnsi" w:cstheme="minorHAnsi"/>
                <w:b/>
              </w:rPr>
            </w:pPr>
            <w:r>
              <w:rPr>
                <w:rFonts w:asciiTheme="minorHAnsi" w:hAnsiTheme="minorHAnsi" w:cstheme="minorHAnsi"/>
                <w:b/>
              </w:rPr>
              <w:t>Total C</w:t>
            </w:r>
            <w:r w:rsidRPr="006E102B">
              <w:rPr>
                <w:rFonts w:asciiTheme="minorHAnsi" w:hAnsiTheme="minorHAnsi" w:cstheme="minorHAnsi"/>
                <w:b/>
              </w:rPr>
              <w:t>ost</w:t>
            </w:r>
          </w:p>
        </w:tc>
        <w:tc>
          <w:tcPr>
            <w:tcW w:w="5040" w:type="dxa"/>
          </w:tcPr>
          <w:p w:rsidR="0010712B" w:rsidRPr="0010712B" w:rsidRDefault="0010712B" w:rsidP="0010712B">
            <w:pPr>
              <w:tabs>
                <w:tab w:val="left" w:pos="1725"/>
              </w:tabs>
              <w:rPr>
                <w:rFonts w:asciiTheme="minorHAnsi" w:hAnsiTheme="minorHAnsi" w:cstheme="minorHAnsi"/>
              </w:rPr>
            </w:pPr>
            <w:r w:rsidRPr="0010712B">
              <w:rPr>
                <w:rFonts w:asciiTheme="minorHAnsi" w:hAnsiTheme="minorHAnsi" w:cstheme="minorHAnsi"/>
              </w:rPr>
              <w:t>Sum of all the costs attributed to the cost unit or cost center under consideration</w:t>
            </w:r>
          </w:p>
        </w:tc>
        <w:tc>
          <w:tcPr>
            <w:tcW w:w="2448" w:type="dxa"/>
          </w:tcPr>
          <w:p w:rsidR="0010712B" w:rsidRPr="0010712B" w:rsidRDefault="0010712B" w:rsidP="00924CBD">
            <w:pPr>
              <w:rPr>
                <w:rFonts w:asciiTheme="minorHAnsi" w:hAnsiTheme="minorHAnsi" w:cstheme="minorHAnsi"/>
              </w:rPr>
            </w:pPr>
            <w:r w:rsidRPr="0010712B">
              <w:rPr>
                <w:rFonts w:asciiTheme="minorHAnsi" w:hAnsiTheme="minorHAnsi" w:cstheme="minorHAnsi"/>
              </w:rPr>
              <w:t>Chapter 4, Section 1, Cost</w:t>
            </w:r>
          </w:p>
        </w:tc>
      </w:tr>
      <w:tr w:rsidR="0010712B" w:rsidTr="001650C2">
        <w:tc>
          <w:tcPr>
            <w:tcW w:w="2088" w:type="dxa"/>
          </w:tcPr>
          <w:p w:rsidR="0010712B" w:rsidRDefault="00AE1221" w:rsidP="0010712B">
            <w:pPr>
              <w:rPr>
                <w:rFonts w:asciiTheme="minorHAnsi" w:hAnsiTheme="minorHAnsi" w:cstheme="minorHAnsi"/>
                <w:b/>
              </w:rPr>
            </w:pPr>
            <w:r w:rsidRPr="0072457C">
              <w:rPr>
                <w:rFonts w:asciiTheme="minorHAnsi" w:hAnsiTheme="minorHAnsi" w:cstheme="minorHAnsi"/>
                <w:b/>
              </w:rPr>
              <w:t>Direct Costs</w:t>
            </w:r>
          </w:p>
        </w:tc>
        <w:tc>
          <w:tcPr>
            <w:tcW w:w="5040" w:type="dxa"/>
          </w:tcPr>
          <w:p w:rsidR="00AE1221" w:rsidRPr="00AE1221" w:rsidRDefault="00AE1221" w:rsidP="00AE1221">
            <w:pPr>
              <w:rPr>
                <w:rFonts w:asciiTheme="minorHAnsi" w:hAnsiTheme="minorHAnsi" w:cstheme="minorHAnsi"/>
              </w:rPr>
            </w:pPr>
            <w:r w:rsidRPr="00AE1221">
              <w:rPr>
                <w:rFonts w:asciiTheme="minorHAnsi" w:hAnsiTheme="minorHAnsi" w:cstheme="minorHAnsi"/>
              </w:rPr>
              <w:t>Costs directly related to creating the finished product</w:t>
            </w:r>
          </w:p>
          <w:p w:rsidR="0010712B" w:rsidRPr="0010712B" w:rsidRDefault="0010712B" w:rsidP="0010712B">
            <w:pPr>
              <w:tabs>
                <w:tab w:val="left" w:pos="1725"/>
              </w:tabs>
              <w:rPr>
                <w:rFonts w:asciiTheme="minorHAnsi" w:hAnsiTheme="minorHAnsi" w:cstheme="minorHAnsi"/>
              </w:rPr>
            </w:pPr>
          </w:p>
        </w:tc>
        <w:tc>
          <w:tcPr>
            <w:tcW w:w="2448" w:type="dxa"/>
          </w:tcPr>
          <w:p w:rsidR="0010712B" w:rsidRPr="0010712B" w:rsidRDefault="00EC4DDA" w:rsidP="00924CBD">
            <w:pPr>
              <w:rPr>
                <w:rFonts w:asciiTheme="minorHAnsi" w:hAnsiTheme="minorHAnsi" w:cstheme="minorHAnsi"/>
              </w:rPr>
            </w:pPr>
            <w:r w:rsidRPr="00EC4DDA">
              <w:rPr>
                <w:rFonts w:asciiTheme="minorHAnsi" w:hAnsiTheme="minorHAnsi" w:cstheme="minorHAnsi"/>
              </w:rPr>
              <w:t>Chapter 4, Section 2, Direct Costs, Indirect Costs, and Overheads</w:t>
            </w:r>
          </w:p>
        </w:tc>
      </w:tr>
      <w:tr w:rsidR="00EC4DDA" w:rsidTr="001650C2">
        <w:tc>
          <w:tcPr>
            <w:tcW w:w="2088" w:type="dxa"/>
          </w:tcPr>
          <w:p w:rsidR="00EC4DDA" w:rsidRDefault="00AE1221" w:rsidP="0010712B">
            <w:pPr>
              <w:rPr>
                <w:rFonts w:asciiTheme="minorHAnsi" w:hAnsiTheme="minorHAnsi" w:cstheme="minorHAnsi"/>
                <w:b/>
              </w:rPr>
            </w:pPr>
            <w:r w:rsidRPr="0072457C">
              <w:rPr>
                <w:rFonts w:asciiTheme="minorHAnsi" w:hAnsiTheme="minorHAnsi" w:cstheme="minorHAnsi"/>
                <w:b/>
              </w:rPr>
              <w:t>Direct Materials</w:t>
            </w:r>
          </w:p>
        </w:tc>
        <w:tc>
          <w:tcPr>
            <w:tcW w:w="5040" w:type="dxa"/>
          </w:tcPr>
          <w:p w:rsidR="00AE1221" w:rsidRPr="00AE1221" w:rsidRDefault="00AE1221" w:rsidP="00AE1221">
            <w:pPr>
              <w:rPr>
                <w:rFonts w:asciiTheme="minorHAnsi" w:hAnsiTheme="minorHAnsi" w:cstheme="minorHAnsi"/>
              </w:rPr>
            </w:pPr>
            <w:r w:rsidRPr="00AE1221">
              <w:rPr>
                <w:rFonts w:asciiTheme="minorHAnsi" w:hAnsiTheme="minorHAnsi" w:cstheme="minorHAnsi"/>
              </w:rPr>
              <w:t>Raw materials or components that become part of the finished goods or used with in delivery of OR supplied with final product</w:t>
            </w:r>
          </w:p>
          <w:p w:rsidR="00EC4DDA" w:rsidRPr="0010712B" w:rsidRDefault="00EC4DDA" w:rsidP="0010712B">
            <w:pPr>
              <w:tabs>
                <w:tab w:val="left" w:pos="1725"/>
              </w:tabs>
              <w:rPr>
                <w:rFonts w:asciiTheme="minorHAnsi" w:hAnsiTheme="minorHAnsi" w:cstheme="minorHAnsi"/>
              </w:rPr>
            </w:pPr>
          </w:p>
        </w:tc>
        <w:tc>
          <w:tcPr>
            <w:tcW w:w="2448" w:type="dxa"/>
          </w:tcPr>
          <w:p w:rsidR="00EC4DDA" w:rsidRPr="00EC4DDA" w:rsidRDefault="00EC4DDA" w:rsidP="00924CBD">
            <w:pPr>
              <w:rPr>
                <w:rFonts w:asciiTheme="minorHAnsi" w:hAnsiTheme="minorHAnsi" w:cstheme="minorHAnsi"/>
              </w:rPr>
            </w:pPr>
            <w:r w:rsidRPr="00EC4DDA">
              <w:rPr>
                <w:rFonts w:asciiTheme="minorHAnsi" w:hAnsiTheme="minorHAnsi" w:cstheme="minorHAnsi"/>
              </w:rPr>
              <w:t>Chapter 4, Section 2, Direct Costs, Indirect Costs, and Overheads</w:t>
            </w:r>
          </w:p>
        </w:tc>
      </w:tr>
      <w:tr w:rsidR="00EC4DDA" w:rsidTr="001650C2">
        <w:tc>
          <w:tcPr>
            <w:tcW w:w="2088" w:type="dxa"/>
          </w:tcPr>
          <w:p w:rsidR="00EC4DDA" w:rsidRDefault="00AE1221" w:rsidP="0010712B">
            <w:pPr>
              <w:rPr>
                <w:rFonts w:asciiTheme="minorHAnsi" w:hAnsiTheme="minorHAnsi" w:cstheme="minorHAnsi"/>
                <w:b/>
              </w:rPr>
            </w:pPr>
            <w:r w:rsidRPr="00A11033">
              <w:rPr>
                <w:rFonts w:asciiTheme="minorHAnsi" w:hAnsiTheme="minorHAnsi" w:cstheme="minorHAnsi"/>
                <w:b/>
              </w:rPr>
              <w:t>Direct Labor</w:t>
            </w:r>
          </w:p>
        </w:tc>
        <w:tc>
          <w:tcPr>
            <w:tcW w:w="5040" w:type="dxa"/>
          </w:tcPr>
          <w:p w:rsidR="00AE1221" w:rsidRPr="00AE1221" w:rsidRDefault="00AE1221" w:rsidP="00AE1221">
            <w:pPr>
              <w:rPr>
                <w:rFonts w:asciiTheme="minorHAnsi" w:hAnsiTheme="minorHAnsi" w:cstheme="minorHAnsi"/>
              </w:rPr>
            </w:pPr>
            <w:r w:rsidRPr="00AE1221">
              <w:rPr>
                <w:rFonts w:asciiTheme="minorHAnsi" w:hAnsiTheme="minorHAnsi" w:cstheme="minorHAnsi"/>
              </w:rPr>
              <w:t>Cost of work done by people where the work can be attributable to a particular product or service</w:t>
            </w:r>
          </w:p>
          <w:p w:rsidR="00EC4DDA" w:rsidRPr="0010712B" w:rsidRDefault="00EC4DDA" w:rsidP="0010712B">
            <w:pPr>
              <w:tabs>
                <w:tab w:val="left" w:pos="1725"/>
              </w:tabs>
              <w:rPr>
                <w:rFonts w:asciiTheme="minorHAnsi" w:hAnsiTheme="minorHAnsi" w:cstheme="minorHAnsi"/>
              </w:rPr>
            </w:pPr>
          </w:p>
        </w:tc>
        <w:tc>
          <w:tcPr>
            <w:tcW w:w="2448" w:type="dxa"/>
          </w:tcPr>
          <w:p w:rsidR="00EC4DDA" w:rsidRPr="00EC4DDA" w:rsidRDefault="00EC4DDA" w:rsidP="00924CBD">
            <w:pPr>
              <w:rPr>
                <w:rFonts w:asciiTheme="minorHAnsi" w:hAnsiTheme="minorHAnsi" w:cstheme="minorHAnsi"/>
              </w:rPr>
            </w:pPr>
            <w:r w:rsidRPr="00EC4DDA">
              <w:rPr>
                <w:rFonts w:asciiTheme="minorHAnsi" w:hAnsiTheme="minorHAnsi" w:cstheme="minorHAnsi"/>
              </w:rPr>
              <w:t>Chapter 4, Section 2, Direct Costs, Indirect Costs, and Overheads</w:t>
            </w:r>
          </w:p>
        </w:tc>
      </w:tr>
      <w:tr w:rsidR="00EC4DDA" w:rsidTr="001650C2">
        <w:tc>
          <w:tcPr>
            <w:tcW w:w="2088" w:type="dxa"/>
          </w:tcPr>
          <w:p w:rsidR="00EC4DDA" w:rsidRDefault="00326289" w:rsidP="0010712B">
            <w:pPr>
              <w:rPr>
                <w:rFonts w:asciiTheme="minorHAnsi" w:hAnsiTheme="minorHAnsi" w:cstheme="minorHAnsi"/>
                <w:b/>
              </w:rPr>
            </w:pPr>
            <w:r w:rsidRPr="009C19E9">
              <w:rPr>
                <w:rFonts w:asciiTheme="minorHAnsi" w:hAnsiTheme="minorHAnsi" w:cstheme="minorHAnsi"/>
                <w:b/>
              </w:rPr>
              <w:t>Direct Expenses</w:t>
            </w:r>
          </w:p>
        </w:tc>
        <w:tc>
          <w:tcPr>
            <w:tcW w:w="5040" w:type="dxa"/>
          </w:tcPr>
          <w:p w:rsidR="00AE1221" w:rsidRPr="00326289" w:rsidRDefault="00326289" w:rsidP="00AE1221">
            <w:pPr>
              <w:rPr>
                <w:rFonts w:asciiTheme="minorHAnsi" w:hAnsiTheme="minorHAnsi" w:cstheme="minorHAnsi"/>
              </w:rPr>
            </w:pPr>
            <w:r w:rsidRPr="00326289">
              <w:rPr>
                <w:rFonts w:asciiTheme="minorHAnsi" w:hAnsiTheme="minorHAnsi" w:cstheme="minorHAnsi"/>
              </w:rPr>
              <w:t>I</w:t>
            </w:r>
            <w:r w:rsidR="00AE1221" w:rsidRPr="00326289">
              <w:rPr>
                <w:rFonts w:asciiTheme="minorHAnsi" w:hAnsiTheme="minorHAnsi" w:cstheme="minorHAnsi"/>
              </w:rPr>
              <w:t>tems such as subcontracted work or special tools or equipment with a particular product or service</w:t>
            </w:r>
          </w:p>
          <w:p w:rsidR="00EC4DDA" w:rsidRPr="0010712B" w:rsidRDefault="00EC4DDA" w:rsidP="0010712B">
            <w:pPr>
              <w:tabs>
                <w:tab w:val="left" w:pos="1725"/>
              </w:tabs>
              <w:rPr>
                <w:rFonts w:asciiTheme="minorHAnsi" w:hAnsiTheme="minorHAnsi" w:cstheme="minorHAnsi"/>
              </w:rPr>
            </w:pPr>
          </w:p>
        </w:tc>
        <w:tc>
          <w:tcPr>
            <w:tcW w:w="2448" w:type="dxa"/>
          </w:tcPr>
          <w:p w:rsidR="00EC4DDA" w:rsidRPr="00EC4DDA" w:rsidRDefault="00EC4DDA" w:rsidP="00924CBD">
            <w:pPr>
              <w:rPr>
                <w:rFonts w:asciiTheme="minorHAnsi" w:hAnsiTheme="minorHAnsi" w:cstheme="minorHAnsi"/>
              </w:rPr>
            </w:pPr>
            <w:r w:rsidRPr="00EC4DDA">
              <w:rPr>
                <w:rFonts w:asciiTheme="minorHAnsi" w:hAnsiTheme="minorHAnsi" w:cstheme="minorHAnsi"/>
              </w:rPr>
              <w:t>Chapter 4, Section 2, Direct Costs, Indirect Costs, and Overheads</w:t>
            </w:r>
          </w:p>
        </w:tc>
      </w:tr>
      <w:tr w:rsidR="00EC4DDA" w:rsidTr="001650C2">
        <w:tc>
          <w:tcPr>
            <w:tcW w:w="2088" w:type="dxa"/>
          </w:tcPr>
          <w:p w:rsidR="00EC4DDA" w:rsidRDefault="00326289" w:rsidP="0010712B">
            <w:pPr>
              <w:rPr>
                <w:rFonts w:asciiTheme="minorHAnsi" w:hAnsiTheme="minorHAnsi" w:cstheme="minorHAnsi"/>
                <w:b/>
              </w:rPr>
            </w:pPr>
            <w:r w:rsidRPr="002C0925">
              <w:rPr>
                <w:rFonts w:asciiTheme="minorHAnsi" w:hAnsiTheme="minorHAnsi" w:cstheme="minorHAnsi"/>
                <w:b/>
              </w:rPr>
              <w:t>Indirect Expenses</w:t>
            </w:r>
          </w:p>
        </w:tc>
        <w:tc>
          <w:tcPr>
            <w:tcW w:w="5040" w:type="dxa"/>
          </w:tcPr>
          <w:p w:rsidR="00EC4DDA" w:rsidRPr="00326289" w:rsidRDefault="00326289" w:rsidP="00326289">
            <w:pPr>
              <w:rPr>
                <w:rFonts w:asciiTheme="minorHAnsi" w:hAnsiTheme="minorHAnsi" w:cstheme="minorHAnsi"/>
              </w:rPr>
            </w:pPr>
            <w:r w:rsidRPr="00326289">
              <w:rPr>
                <w:rFonts w:asciiTheme="minorHAnsi" w:hAnsiTheme="minorHAnsi" w:cstheme="minorHAnsi"/>
              </w:rPr>
              <w:t>C</w:t>
            </w:r>
            <w:r w:rsidR="00AE1221" w:rsidRPr="00326289">
              <w:rPr>
                <w:rFonts w:asciiTheme="minorHAnsi" w:hAnsiTheme="minorHAnsi" w:cstheme="minorHAnsi"/>
              </w:rPr>
              <w:t xml:space="preserve">osts cannot be directly attributed to one product </w:t>
            </w:r>
          </w:p>
        </w:tc>
        <w:tc>
          <w:tcPr>
            <w:tcW w:w="2448" w:type="dxa"/>
          </w:tcPr>
          <w:p w:rsidR="00EC4DDA" w:rsidRPr="00EC4DDA" w:rsidRDefault="00EC4DDA" w:rsidP="00924CBD">
            <w:pPr>
              <w:rPr>
                <w:rFonts w:asciiTheme="minorHAnsi" w:hAnsiTheme="minorHAnsi" w:cstheme="minorHAnsi"/>
              </w:rPr>
            </w:pPr>
            <w:r w:rsidRPr="00EC4DDA">
              <w:rPr>
                <w:rFonts w:asciiTheme="minorHAnsi" w:hAnsiTheme="minorHAnsi" w:cstheme="minorHAnsi"/>
              </w:rPr>
              <w:t>Chapter 4, Section 2, Direct Costs, Indirect Costs, and Overheads</w:t>
            </w:r>
          </w:p>
        </w:tc>
      </w:tr>
      <w:tr w:rsidR="00EC4DDA" w:rsidTr="001650C2">
        <w:tc>
          <w:tcPr>
            <w:tcW w:w="2088" w:type="dxa"/>
          </w:tcPr>
          <w:p w:rsidR="00EC4DDA" w:rsidRDefault="00326289" w:rsidP="0010712B">
            <w:pPr>
              <w:rPr>
                <w:rFonts w:asciiTheme="minorHAnsi" w:hAnsiTheme="minorHAnsi" w:cstheme="minorHAnsi"/>
                <w:b/>
              </w:rPr>
            </w:pPr>
            <w:r w:rsidRPr="00DA24A8">
              <w:rPr>
                <w:rFonts w:asciiTheme="minorHAnsi" w:hAnsiTheme="minorHAnsi" w:cstheme="minorHAnsi"/>
                <w:b/>
              </w:rPr>
              <w:t>Overhead Costs</w:t>
            </w:r>
          </w:p>
        </w:tc>
        <w:tc>
          <w:tcPr>
            <w:tcW w:w="5040" w:type="dxa"/>
          </w:tcPr>
          <w:p w:rsidR="00AE1221" w:rsidRPr="00326289" w:rsidRDefault="00326289" w:rsidP="00AE1221">
            <w:pPr>
              <w:rPr>
                <w:rFonts w:asciiTheme="minorHAnsi" w:hAnsiTheme="minorHAnsi" w:cstheme="minorHAnsi"/>
              </w:rPr>
            </w:pPr>
            <w:r w:rsidRPr="00326289">
              <w:rPr>
                <w:rFonts w:asciiTheme="minorHAnsi" w:hAnsiTheme="minorHAnsi" w:cstheme="minorHAnsi"/>
              </w:rPr>
              <w:t>A</w:t>
            </w:r>
            <w:r w:rsidR="00AE1221" w:rsidRPr="00326289">
              <w:rPr>
                <w:rFonts w:asciiTheme="minorHAnsi" w:hAnsiTheme="minorHAnsi" w:cstheme="minorHAnsi"/>
              </w:rPr>
              <w:t>ny cost other than a direct cost</w:t>
            </w:r>
          </w:p>
          <w:p w:rsidR="00EC4DDA" w:rsidRPr="0010712B" w:rsidRDefault="00EC4DDA" w:rsidP="0010712B">
            <w:pPr>
              <w:tabs>
                <w:tab w:val="left" w:pos="1725"/>
              </w:tabs>
              <w:rPr>
                <w:rFonts w:asciiTheme="minorHAnsi" w:hAnsiTheme="minorHAnsi" w:cstheme="minorHAnsi"/>
              </w:rPr>
            </w:pPr>
          </w:p>
        </w:tc>
        <w:tc>
          <w:tcPr>
            <w:tcW w:w="2448" w:type="dxa"/>
          </w:tcPr>
          <w:p w:rsidR="00EC4DDA" w:rsidRPr="00EC4DDA" w:rsidRDefault="00EC4DDA" w:rsidP="00924CBD">
            <w:pPr>
              <w:rPr>
                <w:rFonts w:asciiTheme="minorHAnsi" w:hAnsiTheme="minorHAnsi" w:cstheme="minorHAnsi"/>
              </w:rPr>
            </w:pPr>
            <w:r w:rsidRPr="00EC4DDA">
              <w:rPr>
                <w:rFonts w:asciiTheme="minorHAnsi" w:hAnsiTheme="minorHAnsi" w:cstheme="minorHAnsi"/>
              </w:rPr>
              <w:t>Chapter 4, Section 2, Direct Costs, Indirect Costs, and Overheads</w:t>
            </w:r>
          </w:p>
        </w:tc>
      </w:tr>
      <w:tr w:rsidR="00FE47AD" w:rsidTr="001650C2">
        <w:tc>
          <w:tcPr>
            <w:tcW w:w="2088" w:type="dxa"/>
          </w:tcPr>
          <w:p w:rsidR="00FE47AD" w:rsidRPr="00DA24A8" w:rsidRDefault="00FE47AD" w:rsidP="0010712B">
            <w:pPr>
              <w:rPr>
                <w:rFonts w:asciiTheme="minorHAnsi" w:hAnsiTheme="minorHAnsi" w:cstheme="minorHAnsi"/>
                <w:b/>
              </w:rPr>
            </w:pPr>
            <w:r>
              <w:rPr>
                <w:rFonts w:asciiTheme="minorHAnsi" w:hAnsiTheme="minorHAnsi" w:cstheme="minorHAnsi"/>
                <w:b/>
              </w:rPr>
              <w:t>Fixed Costs</w:t>
            </w:r>
          </w:p>
        </w:tc>
        <w:tc>
          <w:tcPr>
            <w:tcW w:w="5040" w:type="dxa"/>
          </w:tcPr>
          <w:p w:rsidR="00FE47AD" w:rsidRDefault="00FE47AD" w:rsidP="00FE47AD">
            <w:pPr>
              <w:rPr>
                <w:rFonts w:asciiTheme="minorHAnsi" w:hAnsiTheme="minorHAnsi" w:cstheme="minorHAnsi"/>
              </w:rPr>
            </w:pPr>
            <w:r>
              <w:rPr>
                <w:rFonts w:asciiTheme="minorHAnsi" w:hAnsiTheme="minorHAnsi" w:cstheme="minorHAnsi"/>
              </w:rPr>
              <w:t>Costs that do not increase or decrease with changes in the level of activity</w:t>
            </w:r>
          </w:p>
          <w:p w:rsidR="00FE47AD" w:rsidRPr="00326289" w:rsidRDefault="00FE47AD" w:rsidP="00AE1221">
            <w:pPr>
              <w:rPr>
                <w:rFonts w:asciiTheme="minorHAnsi" w:hAnsiTheme="minorHAnsi" w:cstheme="minorHAnsi"/>
              </w:rPr>
            </w:pPr>
          </w:p>
        </w:tc>
        <w:tc>
          <w:tcPr>
            <w:tcW w:w="2448" w:type="dxa"/>
          </w:tcPr>
          <w:p w:rsidR="00FE47AD" w:rsidRPr="00EC4DDA" w:rsidRDefault="00FE47AD" w:rsidP="00924CBD">
            <w:pPr>
              <w:rPr>
                <w:rFonts w:asciiTheme="minorHAnsi" w:hAnsiTheme="minorHAnsi" w:cstheme="minorHAnsi"/>
              </w:rPr>
            </w:pPr>
            <w:r w:rsidRPr="00FE47AD">
              <w:rPr>
                <w:rFonts w:asciiTheme="minorHAnsi" w:hAnsiTheme="minorHAnsi" w:cstheme="minorHAnsi"/>
              </w:rPr>
              <w:lastRenderedPageBreak/>
              <w:t xml:space="preserve">Chapter 4, Section 3, Fixed Costs, Variable </w:t>
            </w:r>
            <w:r w:rsidRPr="00FE47AD">
              <w:rPr>
                <w:rFonts w:asciiTheme="minorHAnsi" w:hAnsiTheme="minorHAnsi" w:cstheme="minorHAnsi"/>
              </w:rPr>
              <w:lastRenderedPageBreak/>
              <w:t>Costs and Semi-Variable Costs</w:t>
            </w:r>
          </w:p>
        </w:tc>
      </w:tr>
      <w:tr w:rsidR="00FE47AD" w:rsidTr="001650C2">
        <w:tc>
          <w:tcPr>
            <w:tcW w:w="2088" w:type="dxa"/>
          </w:tcPr>
          <w:p w:rsidR="00FE47AD" w:rsidRPr="00DA24A8" w:rsidRDefault="00FE47AD" w:rsidP="0010712B">
            <w:pPr>
              <w:rPr>
                <w:rFonts w:asciiTheme="minorHAnsi" w:hAnsiTheme="minorHAnsi" w:cstheme="minorHAnsi"/>
                <w:b/>
              </w:rPr>
            </w:pPr>
            <w:r>
              <w:rPr>
                <w:rFonts w:asciiTheme="minorHAnsi" w:hAnsiTheme="minorHAnsi" w:cstheme="minorHAnsi"/>
                <w:b/>
              </w:rPr>
              <w:lastRenderedPageBreak/>
              <w:t>Semi-variable C</w:t>
            </w:r>
            <w:r w:rsidRPr="00657AE9">
              <w:rPr>
                <w:rFonts w:asciiTheme="minorHAnsi" w:hAnsiTheme="minorHAnsi" w:cstheme="minorHAnsi"/>
                <w:b/>
              </w:rPr>
              <w:t>osts</w:t>
            </w:r>
          </w:p>
        </w:tc>
        <w:tc>
          <w:tcPr>
            <w:tcW w:w="5040" w:type="dxa"/>
          </w:tcPr>
          <w:p w:rsidR="00FE47AD" w:rsidRPr="00FE47AD" w:rsidRDefault="00FE47AD" w:rsidP="00FE47AD">
            <w:pPr>
              <w:rPr>
                <w:rFonts w:asciiTheme="minorHAnsi" w:hAnsiTheme="minorHAnsi" w:cstheme="minorHAnsi"/>
              </w:rPr>
            </w:pPr>
            <w:r w:rsidRPr="00FE47AD">
              <w:rPr>
                <w:rFonts w:asciiTheme="minorHAnsi" w:hAnsiTheme="minorHAnsi" w:cstheme="minorHAnsi"/>
              </w:rPr>
              <w:t>Costs that may vary with significant changes in the level of activity</w:t>
            </w:r>
          </w:p>
          <w:p w:rsidR="00FE47AD" w:rsidRPr="00326289" w:rsidRDefault="00FE47AD" w:rsidP="00AE1221">
            <w:pPr>
              <w:rPr>
                <w:rFonts w:asciiTheme="minorHAnsi" w:hAnsiTheme="minorHAnsi" w:cstheme="minorHAnsi"/>
              </w:rPr>
            </w:pPr>
          </w:p>
        </w:tc>
        <w:tc>
          <w:tcPr>
            <w:tcW w:w="2448" w:type="dxa"/>
          </w:tcPr>
          <w:p w:rsidR="00FE47AD" w:rsidRPr="00EC4DDA" w:rsidRDefault="00FE47AD" w:rsidP="00924CBD">
            <w:pPr>
              <w:rPr>
                <w:rFonts w:asciiTheme="minorHAnsi" w:hAnsiTheme="minorHAnsi" w:cstheme="minorHAnsi"/>
              </w:rPr>
            </w:pPr>
            <w:r w:rsidRPr="00FE47AD">
              <w:rPr>
                <w:rFonts w:asciiTheme="minorHAnsi" w:hAnsiTheme="minorHAnsi" w:cstheme="minorHAnsi"/>
              </w:rPr>
              <w:t>Chapter 4, Section 3, Fixed Costs, Variable Costs and Semi-Variable Costs</w:t>
            </w:r>
          </w:p>
        </w:tc>
      </w:tr>
      <w:tr w:rsidR="00FE47AD" w:rsidTr="001650C2">
        <w:tc>
          <w:tcPr>
            <w:tcW w:w="2088" w:type="dxa"/>
          </w:tcPr>
          <w:p w:rsidR="00FE47AD" w:rsidRPr="00DA24A8" w:rsidRDefault="004B78C2" w:rsidP="0010712B">
            <w:pPr>
              <w:rPr>
                <w:rFonts w:asciiTheme="minorHAnsi" w:hAnsiTheme="minorHAnsi" w:cstheme="minorHAnsi"/>
                <w:b/>
              </w:rPr>
            </w:pPr>
            <w:r>
              <w:rPr>
                <w:rFonts w:asciiTheme="minorHAnsi" w:hAnsiTheme="minorHAnsi" w:cstheme="minorHAnsi"/>
                <w:b/>
              </w:rPr>
              <w:t>Relevant R</w:t>
            </w:r>
            <w:r w:rsidRPr="00657AE9">
              <w:rPr>
                <w:rFonts w:asciiTheme="minorHAnsi" w:hAnsiTheme="minorHAnsi" w:cstheme="minorHAnsi"/>
                <w:b/>
              </w:rPr>
              <w:t>ange</w:t>
            </w:r>
          </w:p>
        </w:tc>
        <w:tc>
          <w:tcPr>
            <w:tcW w:w="5040" w:type="dxa"/>
          </w:tcPr>
          <w:p w:rsidR="004B78C2" w:rsidRDefault="004B78C2" w:rsidP="004B78C2">
            <w:pPr>
              <w:rPr>
                <w:rFonts w:asciiTheme="minorHAnsi" w:hAnsiTheme="minorHAnsi" w:cstheme="minorHAnsi"/>
              </w:rPr>
            </w:pPr>
            <w:r>
              <w:rPr>
                <w:rFonts w:asciiTheme="minorHAnsi" w:hAnsiTheme="minorHAnsi" w:cstheme="minorHAnsi"/>
              </w:rPr>
              <w:t>Range of activity in which costs are unchanged</w:t>
            </w:r>
          </w:p>
          <w:p w:rsidR="00FE47AD" w:rsidRPr="00326289" w:rsidRDefault="00FE47AD" w:rsidP="00AE1221">
            <w:pPr>
              <w:rPr>
                <w:rFonts w:asciiTheme="minorHAnsi" w:hAnsiTheme="minorHAnsi" w:cstheme="minorHAnsi"/>
              </w:rPr>
            </w:pPr>
          </w:p>
        </w:tc>
        <w:tc>
          <w:tcPr>
            <w:tcW w:w="2448" w:type="dxa"/>
          </w:tcPr>
          <w:p w:rsidR="00FE47AD" w:rsidRPr="00EC4DDA" w:rsidRDefault="00FE47AD" w:rsidP="00924CBD">
            <w:pPr>
              <w:rPr>
                <w:rFonts w:asciiTheme="minorHAnsi" w:hAnsiTheme="minorHAnsi" w:cstheme="minorHAnsi"/>
              </w:rPr>
            </w:pPr>
            <w:r w:rsidRPr="00FE47AD">
              <w:rPr>
                <w:rFonts w:asciiTheme="minorHAnsi" w:hAnsiTheme="minorHAnsi" w:cstheme="minorHAnsi"/>
              </w:rPr>
              <w:t>Chapter 4, Section 3, Fixed Costs, Variable Costs and Semi-Variable Costs</w:t>
            </w:r>
          </w:p>
        </w:tc>
      </w:tr>
      <w:tr w:rsidR="00FE47AD" w:rsidTr="001650C2">
        <w:tc>
          <w:tcPr>
            <w:tcW w:w="2088" w:type="dxa"/>
          </w:tcPr>
          <w:p w:rsidR="00FE47AD" w:rsidRPr="00DA24A8" w:rsidRDefault="004B78C2" w:rsidP="0010712B">
            <w:pPr>
              <w:rPr>
                <w:rFonts w:asciiTheme="minorHAnsi" w:hAnsiTheme="minorHAnsi" w:cstheme="minorHAnsi"/>
                <w:b/>
              </w:rPr>
            </w:pPr>
            <w:r w:rsidRPr="00BA45F4">
              <w:rPr>
                <w:rFonts w:asciiTheme="minorHAnsi" w:hAnsiTheme="minorHAnsi" w:cstheme="minorHAnsi"/>
                <w:b/>
              </w:rPr>
              <w:t>Variable Costs</w:t>
            </w:r>
          </w:p>
        </w:tc>
        <w:tc>
          <w:tcPr>
            <w:tcW w:w="5040" w:type="dxa"/>
          </w:tcPr>
          <w:p w:rsidR="004B78C2" w:rsidRDefault="004B78C2" w:rsidP="004B78C2">
            <w:pPr>
              <w:rPr>
                <w:rFonts w:asciiTheme="minorHAnsi" w:hAnsiTheme="minorHAnsi" w:cstheme="minorHAnsi"/>
              </w:rPr>
            </w:pPr>
            <w:r>
              <w:rPr>
                <w:rFonts w:asciiTheme="minorHAnsi" w:hAnsiTheme="minorHAnsi" w:cstheme="minorHAnsi"/>
              </w:rPr>
              <w:t>Costs directly affected by increase or decrease in activity</w:t>
            </w:r>
          </w:p>
          <w:p w:rsidR="00FE47AD" w:rsidRPr="00326289" w:rsidRDefault="00FE47AD" w:rsidP="00AE1221">
            <w:pPr>
              <w:rPr>
                <w:rFonts w:asciiTheme="minorHAnsi" w:hAnsiTheme="minorHAnsi" w:cstheme="minorHAnsi"/>
              </w:rPr>
            </w:pPr>
          </w:p>
        </w:tc>
        <w:tc>
          <w:tcPr>
            <w:tcW w:w="2448" w:type="dxa"/>
          </w:tcPr>
          <w:p w:rsidR="00FE47AD" w:rsidRPr="00EC4DDA" w:rsidRDefault="00FE47AD" w:rsidP="00924CBD">
            <w:pPr>
              <w:rPr>
                <w:rFonts w:asciiTheme="minorHAnsi" w:hAnsiTheme="minorHAnsi" w:cstheme="minorHAnsi"/>
              </w:rPr>
            </w:pPr>
            <w:r w:rsidRPr="00FE47AD">
              <w:rPr>
                <w:rFonts w:asciiTheme="minorHAnsi" w:hAnsiTheme="minorHAnsi" w:cstheme="minorHAnsi"/>
              </w:rPr>
              <w:t>Chapter 4, Section 3, Fixed Costs, Variable Costs and Semi-Variable Costs</w:t>
            </w:r>
          </w:p>
        </w:tc>
      </w:tr>
      <w:tr w:rsidR="00FE47AD" w:rsidTr="001650C2">
        <w:tc>
          <w:tcPr>
            <w:tcW w:w="2088" w:type="dxa"/>
          </w:tcPr>
          <w:p w:rsidR="00FE47AD" w:rsidRPr="00DA24A8" w:rsidRDefault="004B78C2" w:rsidP="0010712B">
            <w:pPr>
              <w:rPr>
                <w:rFonts w:asciiTheme="minorHAnsi" w:hAnsiTheme="minorHAnsi" w:cstheme="minorHAnsi"/>
                <w:b/>
              </w:rPr>
            </w:pPr>
            <w:r w:rsidRPr="00BA45F4">
              <w:rPr>
                <w:rFonts w:asciiTheme="minorHAnsi" w:hAnsiTheme="minorHAnsi" w:cstheme="minorHAnsi"/>
                <w:b/>
              </w:rPr>
              <w:t>Margin</w:t>
            </w:r>
            <w:r w:rsidR="00F24B8B">
              <w:rPr>
                <w:rFonts w:asciiTheme="minorHAnsi" w:hAnsiTheme="minorHAnsi" w:cstheme="minorHAnsi"/>
                <w:b/>
              </w:rPr>
              <w:t>al</w:t>
            </w:r>
            <w:r w:rsidRPr="00BA45F4">
              <w:rPr>
                <w:rFonts w:asciiTheme="minorHAnsi" w:hAnsiTheme="minorHAnsi" w:cstheme="minorHAnsi"/>
                <w:b/>
              </w:rPr>
              <w:t xml:space="preserve"> Cost</w:t>
            </w:r>
          </w:p>
        </w:tc>
        <w:tc>
          <w:tcPr>
            <w:tcW w:w="5040" w:type="dxa"/>
          </w:tcPr>
          <w:p w:rsidR="004B78C2" w:rsidRDefault="004B78C2" w:rsidP="004B78C2">
            <w:pPr>
              <w:rPr>
                <w:rFonts w:asciiTheme="minorHAnsi" w:hAnsiTheme="minorHAnsi" w:cstheme="minorHAnsi"/>
              </w:rPr>
            </w:pPr>
            <w:r>
              <w:rPr>
                <w:rFonts w:asciiTheme="minorHAnsi" w:hAnsiTheme="minorHAnsi" w:cstheme="minorHAnsi"/>
              </w:rPr>
              <w:t>Cost of adding just one unit of output</w:t>
            </w:r>
            <w:r w:rsidR="000774D4">
              <w:rPr>
                <w:rFonts w:asciiTheme="minorHAnsi" w:hAnsiTheme="minorHAnsi" w:cstheme="minorHAnsi"/>
              </w:rPr>
              <w:t xml:space="preserve"> – usually associated with direct cost (Section 5.4)</w:t>
            </w:r>
            <w:r>
              <w:rPr>
                <w:rFonts w:asciiTheme="minorHAnsi" w:hAnsiTheme="minorHAnsi" w:cstheme="minorHAnsi"/>
              </w:rPr>
              <w:t xml:space="preserve"> </w:t>
            </w:r>
          </w:p>
          <w:p w:rsidR="00FE47AD" w:rsidRPr="00326289" w:rsidRDefault="00FE47AD" w:rsidP="00AE1221">
            <w:pPr>
              <w:rPr>
                <w:rFonts w:asciiTheme="minorHAnsi" w:hAnsiTheme="minorHAnsi" w:cstheme="minorHAnsi"/>
              </w:rPr>
            </w:pPr>
          </w:p>
        </w:tc>
        <w:tc>
          <w:tcPr>
            <w:tcW w:w="2448" w:type="dxa"/>
          </w:tcPr>
          <w:p w:rsidR="00FE47AD" w:rsidRPr="00EC4DDA" w:rsidRDefault="004B78C2" w:rsidP="00924CBD">
            <w:pPr>
              <w:rPr>
                <w:rFonts w:asciiTheme="minorHAnsi" w:hAnsiTheme="minorHAnsi" w:cstheme="minorHAnsi"/>
              </w:rPr>
            </w:pPr>
            <w:r w:rsidRPr="00FE47AD">
              <w:rPr>
                <w:rFonts w:asciiTheme="minorHAnsi" w:hAnsiTheme="minorHAnsi" w:cstheme="minorHAnsi"/>
              </w:rPr>
              <w:t>Chapter 4, Section 3, Fixed Costs, Variable Costs and Semi-Variable Costs</w:t>
            </w:r>
          </w:p>
        </w:tc>
      </w:tr>
      <w:tr w:rsidR="00FE47AD" w:rsidTr="001650C2">
        <w:tc>
          <w:tcPr>
            <w:tcW w:w="2088" w:type="dxa"/>
          </w:tcPr>
          <w:p w:rsidR="00FE47AD" w:rsidRPr="00DA24A8" w:rsidRDefault="006D1BC2" w:rsidP="0010712B">
            <w:pPr>
              <w:rPr>
                <w:rFonts w:asciiTheme="minorHAnsi" w:hAnsiTheme="minorHAnsi" w:cstheme="minorHAnsi"/>
                <w:b/>
              </w:rPr>
            </w:pPr>
            <w:r>
              <w:rPr>
                <w:rFonts w:asciiTheme="minorHAnsi" w:hAnsiTheme="minorHAnsi" w:cstheme="minorHAnsi"/>
                <w:b/>
              </w:rPr>
              <w:t>Cost D</w:t>
            </w:r>
            <w:r w:rsidRPr="003B7F2B">
              <w:rPr>
                <w:rFonts w:asciiTheme="minorHAnsi" w:hAnsiTheme="minorHAnsi" w:cstheme="minorHAnsi"/>
                <w:b/>
              </w:rPr>
              <w:t>river</w:t>
            </w:r>
          </w:p>
        </w:tc>
        <w:tc>
          <w:tcPr>
            <w:tcW w:w="5040" w:type="dxa"/>
          </w:tcPr>
          <w:p w:rsidR="00FE47AD" w:rsidRPr="00326289" w:rsidRDefault="006D1BC2" w:rsidP="006D1BC2">
            <w:pPr>
              <w:rPr>
                <w:rFonts w:asciiTheme="minorHAnsi" w:hAnsiTheme="minorHAnsi" w:cstheme="minorHAnsi"/>
              </w:rPr>
            </w:pPr>
            <w:r>
              <w:rPr>
                <w:rFonts w:asciiTheme="minorHAnsi" w:hAnsiTheme="minorHAnsi" w:cstheme="minorHAnsi"/>
              </w:rPr>
              <w:t>Anything that, following a change in its volume, causes the overall cost to change</w:t>
            </w:r>
          </w:p>
        </w:tc>
        <w:tc>
          <w:tcPr>
            <w:tcW w:w="2448" w:type="dxa"/>
          </w:tcPr>
          <w:p w:rsidR="00FE47AD" w:rsidRPr="00EC4DDA" w:rsidRDefault="006D1BC2" w:rsidP="00924CBD">
            <w:pPr>
              <w:rPr>
                <w:rFonts w:asciiTheme="minorHAnsi" w:hAnsiTheme="minorHAnsi" w:cstheme="minorHAnsi"/>
              </w:rPr>
            </w:pPr>
            <w:r w:rsidRPr="006D1BC2">
              <w:rPr>
                <w:rFonts w:asciiTheme="minorHAnsi" w:hAnsiTheme="minorHAnsi" w:cstheme="minorHAnsi"/>
              </w:rPr>
              <w:t>Chapter 4, Section 4, Cost Drivers</w:t>
            </w:r>
          </w:p>
        </w:tc>
      </w:tr>
      <w:tr w:rsidR="006D1BC2" w:rsidTr="001650C2">
        <w:tc>
          <w:tcPr>
            <w:tcW w:w="2088" w:type="dxa"/>
          </w:tcPr>
          <w:p w:rsidR="006D1BC2" w:rsidRDefault="00E2630C" w:rsidP="0010712B">
            <w:pPr>
              <w:rPr>
                <w:rFonts w:asciiTheme="minorHAnsi" w:hAnsiTheme="minorHAnsi" w:cstheme="minorHAnsi"/>
                <w:b/>
              </w:rPr>
            </w:pPr>
            <w:r>
              <w:rPr>
                <w:rFonts w:asciiTheme="minorHAnsi" w:hAnsiTheme="minorHAnsi" w:cstheme="minorHAnsi"/>
                <w:b/>
              </w:rPr>
              <w:t>E</w:t>
            </w:r>
            <w:r w:rsidRPr="00E73556">
              <w:rPr>
                <w:rFonts w:asciiTheme="minorHAnsi" w:hAnsiTheme="minorHAnsi" w:cstheme="minorHAnsi"/>
                <w:b/>
              </w:rPr>
              <w:t xml:space="preserve">conomies </w:t>
            </w:r>
            <w:r>
              <w:rPr>
                <w:rFonts w:asciiTheme="minorHAnsi" w:hAnsiTheme="minorHAnsi" w:cstheme="minorHAnsi"/>
                <w:b/>
              </w:rPr>
              <w:t>of S</w:t>
            </w:r>
            <w:r w:rsidRPr="00E73556">
              <w:rPr>
                <w:rFonts w:asciiTheme="minorHAnsi" w:hAnsiTheme="minorHAnsi" w:cstheme="minorHAnsi"/>
                <w:b/>
              </w:rPr>
              <w:t>cale</w:t>
            </w:r>
          </w:p>
        </w:tc>
        <w:tc>
          <w:tcPr>
            <w:tcW w:w="5040" w:type="dxa"/>
          </w:tcPr>
          <w:p w:rsidR="006D1BC2" w:rsidRDefault="00E2630C" w:rsidP="006D1BC2">
            <w:pPr>
              <w:rPr>
                <w:rFonts w:asciiTheme="minorHAnsi" w:hAnsiTheme="minorHAnsi" w:cstheme="minorHAnsi"/>
              </w:rPr>
            </w:pPr>
            <w:r>
              <w:rPr>
                <w:rFonts w:asciiTheme="minorHAnsi" w:hAnsiTheme="minorHAnsi" w:cstheme="minorHAnsi"/>
              </w:rPr>
              <w:t>Occurs wherever the unit cost of production of goods or services does not rise in direct proportion to the increase in output of the goods or services; variable costs flatten out as economies of scale are reached</w:t>
            </w:r>
          </w:p>
        </w:tc>
        <w:tc>
          <w:tcPr>
            <w:tcW w:w="2448" w:type="dxa"/>
          </w:tcPr>
          <w:p w:rsidR="006D1BC2" w:rsidRPr="006D1BC2" w:rsidRDefault="00E2630C" w:rsidP="00924CBD">
            <w:pPr>
              <w:rPr>
                <w:rFonts w:asciiTheme="minorHAnsi" w:hAnsiTheme="minorHAnsi" w:cstheme="minorHAnsi"/>
              </w:rPr>
            </w:pPr>
            <w:r w:rsidRPr="00E2630C">
              <w:rPr>
                <w:rFonts w:asciiTheme="minorHAnsi" w:hAnsiTheme="minorHAnsi" w:cstheme="minorHAnsi"/>
              </w:rPr>
              <w:t>Chapter 4, Section 5, Variable Costs, Linearity and Economies of Scale</w:t>
            </w:r>
          </w:p>
        </w:tc>
      </w:tr>
      <w:tr w:rsidR="00E2630C" w:rsidTr="001650C2">
        <w:tc>
          <w:tcPr>
            <w:tcW w:w="2088" w:type="dxa"/>
          </w:tcPr>
          <w:p w:rsidR="00E2630C" w:rsidRDefault="00D53027" w:rsidP="0010712B">
            <w:pPr>
              <w:rPr>
                <w:rFonts w:asciiTheme="minorHAnsi" w:hAnsiTheme="minorHAnsi" w:cstheme="minorHAnsi"/>
                <w:b/>
              </w:rPr>
            </w:pPr>
            <w:r>
              <w:rPr>
                <w:rFonts w:asciiTheme="minorHAnsi" w:hAnsiTheme="minorHAnsi" w:cstheme="minorHAnsi"/>
                <w:b/>
              </w:rPr>
              <w:t>C</w:t>
            </w:r>
            <w:r w:rsidRPr="00042CFF">
              <w:rPr>
                <w:rFonts w:asciiTheme="minorHAnsi" w:hAnsiTheme="minorHAnsi" w:cstheme="minorHAnsi"/>
                <w:b/>
              </w:rPr>
              <w:t xml:space="preserve">ommitted </w:t>
            </w:r>
            <w:r>
              <w:rPr>
                <w:rFonts w:asciiTheme="minorHAnsi" w:hAnsiTheme="minorHAnsi" w:cstheme="minorHAnsi"/>
                <w:b/>
              </w:rPr>
              <w:t>C</w:t>
            </w:r>
            <w:r w:rsidRPr="00042CFF">
              <w:rPr>
                <w:rFonts w:asciiTheme="minorHAnsi" w:hAnsiTheme="minorHAnsi" w:cstheme="minorHAnsi"/>
                <w:b/>
              </w:rPr>
              <w:t>osts</w:t>
            </w:r>
          </w:p>
        </w:tc>
        <w:tc>
          <w:tcPr>
            <w:tcW w:w="5040" w:type="dxa"/>
          </w:tcPr>
          <w:p w:rsidR="00E2630C" w:rsidRDefault="00D53027" w:rsidP="006D1BC2">
            <w:pPr>
              <w:rPr>
                <w:rFonts w:asciiTheme="minorHAnsi" w:hAnsiTheme="minorHAnsi" w:cstheme="minorHAnsi"/>
              </w:rPr>
            </w:pPr>
            <w:r>
              <w:rPr>
                <w:rFonts w:asciiTheme="minorHAnsi" w:hAnsiTheme="minorHAnsi" w:cstheme="minorHAnsi"/>
              </w:rPr>
              <w:t>Those that cannot be eliminated or cut back without a major effect on the enterprises objectives or profits</w:t>
            </w:r>
          </w:p>
        </w:tc>
        <w:tc>
          <w:tcPr>
            <w:tcW w:w="2448" w:type="dxa"/>
          </w:tcPr>
          <w:p w:rsidR="00E2630C" w:rsidRPr="00E2630C" w:rsidRDefault="00D53027" w:rsidP="00924CBD">
            <w:pPr>
              <w:rPr>
                <w:rFonts w:asciiTheme="minorHAnsi" w:hAnsiTheme="minorHAnsi" w:cstheme="minorHAnsi"/>
              </w:rPr>
            </w:pPr>
            <w:r w:rsidRPr="00D53027">
              <w:rPr>
                <w:rFonts w:asciiTheme="minorHAnsi" w:hAnsiTheme="minorHAnsi" w:cstheme="minorHAnsi"/>
              </w:rPr>
              <w:t>Chapter 4, Section 6, Committed and Managed Costs</w:t>
            </w:r>
            <w:r>
              <w:rPr>
                <w:rFonts w:asciiTheme="minorHAnsi" w:hAnsiTheme="minorHAnsi" w:cstheme="minorHAnsi"/>
              </w:rPr>
              <w:tab/>
            </w:r>
          </w:p>
        </w:tc>
      </w:tr>
      <w:tr w:rsidR="00D53027" w:rsidTr="001650C2">
        <w:tc>
          <w:tcPr>
            <w:tcW w:w="2088" w:type="dxa"/>
          </w:tcPr>
          <w:p w:rsidR="00D53027" w:rsidRDefault="00D53027" w:rsidP="0010712B">
            <w:pPr>
              <w:rPr>
                <w:rFonts w:asciiTheme="minorHAnsi" w:hAnsiTheme="minorHAnsi" w:cstheme="minorHAnsi"/>
                <w:b/>
              </w:rPr>
            </w:pPr>
            <w:r>
              <w:rPr>
                <w:rFonts w:asciiTheme="minorHAnsi" w:hAnsiTheme="minorHAnsi" w:cstheme="minorHAnsi"/>
                <w:b/>
              </w:rPr>
              <w:t>M</w:t>
            </w:r>
            <w:r w:rsidRPr="00F22961">
              <w:rPr>
                <w:rFonts w:asciiTheme="minorHAnsi" w:hAnsiTheme="minorHAnsi" w:cstheme="minorHAnsi"/>
                <w:b/>
              </w:rPr>
              <w:t xml:space="preserve">anaged </w:t>
            </w:r>
            <w:r>
              <w:rPr>
                <w:rFonts w:asciiTheme="minorHAnsi" w:hAnsiTheme="minorHAnsi" w:cstheme="minorHAnsi"/>
                <w:b/>
              </w:rPr>
              <w:t>C</w:t>
            </w:r>
            <w:r w:rsidRPr="00F22961">
              <w:rPr>
                <w:rFonts w:asciiTheme="minorHAnsi" w:hAnsiTheme="minorHAnsi" w:cstheme="minorHAnsi"/>
                <w:b/>
              </w:rPr>
              <w:t>osts</w:t>
            </w:r>
            <w:r>
              <w:rPr>
                <w:rFonts w:asciiTheme="minorHAnsi" w:hAnsiTheme="minorHAnsi" w:cstheme="minorHAnsi"/>
              </w:rPr>
              <w:t>:</w:t>
            </w:r>
          </w:p>
        </w:tc>
        <w:tc>
          <w:tcPr>
            <w:tcW w:w="5040" w:type="dxa"/>
          </w:tcPr>
          <w:p w:rsidR="00D53027" w:rsidRDefault="00D53027" w:rsidP="006D1BC2">
            <w:pPr>
              <w:rPr>
                <w:rFonts w:asciiTheme="minorHAnsi" w:hAnsiTheme="minorHAnsi" w:cstheme="minorHAnsi"/>
              </w:rPr>
            </w:pPr>
            <w:r>
              <w:rPr>
                <w:rFonts w:asciiTheme="minorHAnsi" w:hAnsiTheme="minorHAnsi" w:cstheme="minorHAnsi"/>
              </w:rPr>
              <w:t>Costs which can be reduced fairly easily without any immediate major disruption to the objectives or profits of the organization</w:t>
            </w:r>
          </w:p>
          <w:p w:rsidR="00D53027" w:rsidRPr="00D53027" w:rsidRDefault="00D53027" w:rsidP="00D53027">
            <w:pPr>
              <w:rPr>
                <w:rFonts w:asciiTheme="minorHAnsi" w:hAnsiTheme="minorHAnsi" w:cstheme="minorHAnsi"/>
              </w:rPr>
            </w:pPr>
          </w:p>
        </w:tc>
        <w:tc>
          <w:tcPr>
            <w:tcW w:w="2448" w:type="dxa"/>
          </w:tcPr>
          <w:p w:rsidR="00D53027" w:rsidRPr="00D53027" w:rsidRDefault="00D53027" w:rsidP="00924CBD">
            <w:pPr>
              <w:rPr>
                <w:rFonts w:asciiTheme="minorHAnsi" w:hAnsiTheme="minorHAnsi" w:cstheme="minorHAnsi"/>
              </w:rPr>
            </w:pPr>
            <w:r w:rsidRPr="00D53027">
              <w:rPr>
                <w:rFonts w:asciiTheme="minorHAnsi" w:hAnsiTheme="minorHAnsi" w:cstheme="minorHAnsi"/>
              </w:rPr>
              <w:t>Chapter 4, Section 6, Committed and Managed Costs</w:t>
            </w:r>
          </w:p>
        </w:tc>
      </w:tr>
      <w:tr w:rsidR="00D53027" w:rsidTr="001650C2">
        <w:tc>
          <w:tcPr>
            <w:tcW w:w="2088" w:type="dxa"/>
          </w:tcPr>
          <w:p w:rsidR="00D53027" w:rsidRDefault="00403DA5" w:rsidP="0010712B">
            <w:pPr>
              <w:rPr>
                <w:rFonts w:asciiTheme="minorHAnsi" w:hAnsiTheme="minorHAnsi" w:cstheme="minorHAnsi"/>
                <w:b/>
              </w:rPr>
            </w:pPr>
            <w:r>
              <w:rPr>
                <w:rFonts w:asciiTheme="minorHAnsi" w:hAnsiTheme="minorHAnsi" w:cstheme="minorHAnsi"/>
                <w:b/>
              </w:rPr>
              <w:t>Total Cost Formula</w:t>
            </w:r>
            <w:r w:rsidR="00D23F14">
              <w:rPr>
                <w:rFonts w:asciiTheme="minorHAnsi" w:hAnsiTheme="minorHAnsi" w:cstheme="minorHAnsi"/>
                <w:b/>
              </w:rPr>
              <w:t xml:space="preserve"> (</w:t>
            </w:r>
            <w:proofErr w:type="spellStart"/>
            <w:r w:rsidR="00D23F14">
              <w:rPr>
                <w:rFonts w:asciiTheme="minorHAnsi" w:hAnsiTheme="minorHAnsi" w:cstheme="minorHAnsi"/>
                <w:b/>
              </w:rPr>
              <w:t>Eq</w:t>
            </w:r>
            <w:proofErr w:type="spellEnd"/>
            <w:r w:rsidR="00D23F14">
              <w:rPr>
                <w:rFonts w:asciiTheme="minorHAnsi" w:hAnsiTheme="minorHAnsi" w:cstheme="minorHAnsi"/>
                <w:b/>
              </w:rPr>
              <w:t xml:space="preserve"> 5.1)</w:t>
            </w:r>
          </w:p>
        </w:tc>
        <w:tc>
          <w:tcPr>
            <w:tcW w:w="5040" w:type="dxa"/>
          </w:tcPr>
          <w:p w:rsidR="00403DA5" w:rsidRDefault="00403DA5" w:rsidP="00403DA5">
            <w:pPr>
              <w:rPr>
                <w:rFonts w:asciiTheme="minorHAnsi" w:hAnsiTheme="minorHAnsi" w:cstheme="minorHAnsi"/>
              </w:rPr>
            </w:pPr>
            <w:r>
              <w:rPr>
                <w:rFonts w:asciiTheme="minorHAnsi" w:hAnsiTheme="minorHAnsi" w:cstheme="minorHAnsi"/>
              </w:rPr>
              <w:t>Total cost = Fixed Costs + (Variable Cost Per Unit * Number of Units)</w:t>
            </w:r>
          </w:p>
          <w:p w:rsidR="00D53027" w:rsidRPr="00F22961" w:rsidRDefault="00D53027" w:rsidP="006D1BC2">
            <w:pPr>
              <w:rPr>
                <w:rFonts w:asciiTheme="minorHAnsi" w:hAnsiTheme="minorHAnsi" w:cstheme="minorHAnsi"/>
                <w:b/>
              </w:rPr>
            </w:pPr>
          </w:p>
        </w:tc>
        <w:tc>
          <w:tcPr>
            <w:tcW w:w="2448" w:type="dxa"/>
          </w:tcPr>
          <w:p w:rsidR="00D53027" w:rsidRPr="00D53027" w:rsidRDefault="00403DA5" w:rsidP="000774D4">
            <w:pPr>
              <w:rPr>
                <w:rFonts w:asciiTheme="minorHAnsi" w:hAnsiTheme="minorHAnsi" w:cstheme="minorHAnsi"/>
              </w:rPr>
            </w:pPr>
            <w:r w:rsidRPr="00403DA5">
              <w:rPr>
                <w:rFonts w:asciiTheme="minorHAnsi" w:hAnsiTheme="minorHAnsi" w:cstheme="minorHAnsi"/>
              </w:rPr>
              <w:t>Chapter 5, Section 2, Average Costs</w:t>
            </w:r>
          </w:p>
        </w:tc>
      </w:tr>
      <w:tr w:rsidR="00403DA5" w:rsidTr="001650C2">
        <w:tc>
          <w:tcPr>
            <w:tcW w:w="2088" w:type="dxa"/>
          </w:tcPr>
          <w:p w:rsidR="00403DA5" w:rsidRDefault="00403DA5" w:rsidP="0010712B">
            <w:pPr>
              <w:rPr>
                <w:rFonts w:asciiTheme="minorHAnsi" w:hAnsiTheme="minorHAnsi" w:cstheme="minorHAnsi"/>
                <w:b/>
              </w:rPr>
            </w:pPr>
            <w:r>
              <w:rPr>
                <w:rFonts w:asciiTheme="minorHAnsi" w:hAnsiTheme="minorHAnsi" w:cstheme="minorHAnsi"/>
                <w:b/>
              </w:rPr>
              <w:t>Average Cost Formula</w:t>
            </w:r>
            <w:r w:rsidR="00D23F14">
              <w:rPr>
                <w:rFonts w:asciiTheme="minorHAnsi" w:hAnsiTheme="minorHAnsi" w:cstheme="minorHAnsi"/>
                <w:b/>
              </w:rPr>
              <w:t xml:space="preserve"> (</w:t>
            </w:r>
            <w:proofErr w:type="spellStart"/>
            <w:r w:rsidR="00D23F14">
              <w:rPr>
                <w:rFonts w:asciiTheme="minorHAnsi" w:hAnsiTheme="minorHAnsi" w:cstheme="minorHAnsi"/>
                <w:b/>
              </w:rPr>
              <w:t>Eq</w:t>
            </w:r>
            <w:proofErr w:type="spellEnd"/>
            <w:r w:rsidR="00D23F14">
              <w:rPr>
                <w:rFonts w:asciiTheme="minorHAnsi" w:hAnsiTheme="minorHAnsi" w:cstheme="minorHAnsi"/>
                <w:b/>
              </w:rPr>
              <w:t xml:space="preserve"> 5.2</w:t>
            </w:r>
            <w:r w:rsidR="002E3662">
              <w:rPr>
                <w:rFonts w:asciiTheme="minorHAnsi" w:hAnsiTheme="minorHAnsi" w:cstheme="minorHAnsi"/>
                <w:b/>
              </w:rPr>
              <w:t>)</w:t>
            </w:r>
          </w:p>
        </w:tc>
        <w:tc>
          <w:tcPr>
            <w:tcW w:w="5040" w:type="dxa"/>
          </w:tcPr>
          <w:p w:rsidR="00403DA5" w:rsidRDefault="00403DA5" w:rsidP="00403DA5">
            <w:pPr>
              <w:rPr>
                <w:rFonts w:asciiTheme="minorHAnsi" w:hAnsiTheme="minorHAnsi" w:cstheme="minorHAnsi"/>
              </w:rPr>
            </w:pPr>
            <w:r>
              <w:rPr>
                <w:rFonts w:asciiTheme="minorHAnsi" w:hAnsiTheme="minorHAnsi" w:cstheme="minorHAnsi"/>
              </w:rPr>
              <w:t>Average cost = Total Cost/Number of Units</w:t>
            </w:r>
          </w:p>
          <w:p w:rsidR="00403DA5" w:rsidRDefault="00403DA5" w:rsidP="00403DA5">
            <w:pPr>
              <w:rPr>
                <w:rFonts w:asciiTheme="minorHAnsi" w:hAnsiTheme="minorHAnsi" w:cstheme="minorHAnsi"/>
              </w:rPr>
            </w:pPr>
          </w:p>
        </w:tc>
        <w:tc>
          <w:tcPr>
            <w:tcW w:w="2448" w:type="dxa"/>
          </w:tcPr>
          <w:p w:rsidR="00403DA5" w:rsidRPr="00403DA5" w:rsidRDefault="000774D4" w:rsidP="00924CBD">
            <w:pPr>
              <w:rPr>
                <w:rFonts w:asciiTheme="minorHAnsi" w:hAnsiTheme="minorHAnsi" w:cstheme="minorHAnsi"/>
              </w:rPr>
            </w:pPr>
            <w:r>
              <w:rPr>
                <w:rFonts w:asciiTheme="minorHAnsi" w:hAnsiTheme="minorHAnsi" w:cstheme="minorHAnsi"/>
              </w:rPr>
              <w:t>Chapter 5, Section 2,</w:t>
            </w:r>
            <w:r w:rsidR="00403DA5" w:rsidRPr="00403DA5">
              <w:rPr>
                <w:rFonts w:asciiTheme="minorHAnsi" w:hAnsiTheme="minorHAnsi" w:cstheme="minorHAnsi"/>
              </w:rPr>
              <w:t xml:space="preserve"> Average Costs</w:t>
            </w:r>
          </w:p>
        </w:tc>
      </w:tr>
      <w:tr w:rsidR="002E3662" w:rsidTr="001650C2">
        <w:tc>
          <w:tcPr>
            <w:tcW w:w="2088" w:type="dxa"/>
          </w:tcPr>
          <w:p w:rsidR="002E3662" w:rsidRDefault="002E3662" w:rsidP="00217B9E">
            <w:pPr>
              <w:rPr>
                <w:rFonts w:asciiTheme="minorHAnsi" w:hAnsiTheme="minorHAnsi" w:cstheme="minorHAnsi"/>
                <w:b/>
              </w:rPr>
            </w:pPr>
            <w:r>
              <w:rPr>
                <w:rFonts w:asciiTheme="minorHAnsi" w:hAnsiTheme="minorHAnsi" w:cstheme="minorHAnsi"/>
                <w:b/>
              </w:rPr>
              <w:t>Average Cost Formula</w:t>
            </w:r>
            <w:r w:rsidR="00D23F14">
              <w:rPr>
                <w:rFonts w:asciiTheme="minorHAnsi" w:hAnsiTheme="minorHAnsi" w:cstheme="minorHAnsi"/>
                <w:b/>
              </w:rPr>
              <w:t xml:space="preserve"> (</w:t>
            </w:r>
            <w:proofErr w:type="spellStart"/>
            <w:r w:rsidR="00D23F14">
              <w:rPr>
                <w:rFonts w:asciiTheme="minorHAnsi" w:hAnsiTheme="minorHAnsi" w:cstheme="minorHAnsi"/>
                <w:b/>
              </w:rPr>
              <w:t>Eq</w:t>
            </w:r>
            <w:proofErr w:type="spellEnd"/>
            <w:r w:rsidR="00D23F14">
              <w:rPr>
                <w:rFonts w:asciiTheme="minorHAnsi" w:hAnsiTheme="minorHAnsi" w:cstheme="minorHAnsi"/>
                <w:b/>
              </w:rPr>
              <w:t xml:space="preserve"> 5.3</w:t>
            </w:r>
            <w:r>
              <w:rPr>
                <w:rFonts w:asciiTheme="minorHAnsi" w:hAnsiTheme="minorHAnsi" w:cstheme="minorHAnsi"/>
                <w:b/>
              </w:rPr>
              <w:t>)</w:t>
            </w:r>
          </w:p>
        </w:tc>
        <w:tc>
          <w:tcPr>
            <w:tcW w:w="5040" w:type="dxa"/>
          </w:tcPr>
          <w:p w:rsidR="002E3662" w:rsidRDefault="002E3662" w:rsidP="00217B9E">
            <w:pPr>
              <w:rPr>
                <w:rFonts w:asciiTheme="minorHAnsi" w:hAnsiTheme="minorHAnsi" w:cstheme="minorHAnsi"/>
              </w:rPr>
            </w:pPr>
            <w:r>
              <w:rPr>
                <w:rFonts w:asciiTheme="minorHAnsi" w:hAnsiTheme="minorHAnsi" w:cstheme="minorHAnsi"/>
              </w:rPr>
              <w:t>Average cost per unit = Variable Cost per unit + (Fixed Cost/Number of Units)</w:t>
            </w:r>
          </w:p>
          <w:p w:rsidR="002E3662" w:rsidRDefault="002E3662" w:rsidP="00217B9E">
            <w:pPr>
              <w:rPr>
                <w:rFonts w:asciiTheme="minorHAnsi" w:hAnsiTheme="minorHAnsi" w:cstheme="minorHAnsi"/>
              </w:rPr>
            </w:pPr>
          </w:p>
        </w:tc>
        <w:tc>
          <w:tcPr>
            <w:tcW w:w="2448" w:type="dxa"/>
          </w:tcPr>
          <w:p w:rsidR="002E3662" w:rsidRPr="00403DA5" w:rsidRDefault="002E3662" w:rsidP="00217B9E">
            <w:pPr>
              <w:rPr>
                <w:rFonts w:asciiTheme="minorHAnsi" w:hAnsiTheme="minorHAnsi" w:cstheme="minorHAnsi"/>
              </w:rPr>
            </w:pPr>
            <w:r w:rsidRPr="00403DA5">
              <w:rPr>
                <w:rFonts w:asciiTheme="minorHAnsi" w:hAnsiTheme="minorHAnsi" w:cstheme="minorHAnsi"/>
              </w:rPr>
              <w:t>C</w:t>
            </w:r>
            <w:r w:rsidR="000774D4">
              <w:rPr>
                <w:rFonts w:asciiTheme="minorHAnsi" w:hAnsiTheme="minorHAnsi" w:cstheme="minorHAnsi"/>
              </w:rPr>
              <w:t xml:space="preserve">hapter 5, Section 2, </w:t>
            </w:r>
            <w:r w:rsidRPr="00403DA5">
              <w:rPr>
                <w:rFonts w:asciiTheme="minorHAnsi" w:hAnsiTheme="minorHAnsi" w:cstheme="minorHAnsi"/>
              </w:rPr>
              <w:t>Average Costs</w:t>
            </w:r>
          </w:p>
        </w:tc>
      </w:tr>
      <w:tr w:rsidR="002E3662" w:rsidTr="001650C2">
        <w:tc>
          <w:tcPr>
            <w:tcW w:w="2088" w:type="dxa"/>
          </w:tcPr>
          <w:p w:rsidR="002E3662" w:rsidRDefault="000774D4" w:rsidP="00217B9E">
            <w:pPr>
              <w:rPr>
                <w:rFonts w:asciiTheme="minorHAnsi" w:hAnsiTheme="minorHAnsi" w:cstheme="minorHAnsi"/>
                <w:b/>
              </w:rPr>
            </w:pPr>
            <w:r>
              <w:rPr>
                <w:rFonts w:asciiTheme="minorHAnsi" w:hAnsiTheme="minorHAnsi" w:cstheme="minorHAnsi"/>
                <w:b/>
              </w:rPr>
              <w:t>Incremental Cost</w:t>
            </w:r>
          </w:p>
        </w:tc>
        <w:tc>
          <w:tcPr>
            <w:tcW w:w="5040" w:type="dxa"/>
          </w:tcPr>
          <w:p w:rsidR="002E3662" w:rsidRDefault="000774D4" w:rsidP="00217B9E">
            <w:pPr>
              <w:rPr>
                <w:rFonts w:asciiTheme="minorHAnsi" w:hAnsiTheme="minorHAnsi" w:cstheme="minorHAnsi"/>
              </w:rPr>
            </w:pPr>
            <w:r>
              <w:rPr>
                <w:rFonts w:asciiTheme="minorHAnsi" w:hAnsiTheme="minorHAnsi" w:cstheme="minorHAnsi"/>
              </w:rPr>
              <w:t>Additional cost of adding an incremental amount of units (&gt; 1)</w:t>
            </w:r>
          </w:p>
        </w:tc>
        <w:tc>
          <w:tcPr>
            <w:tcW w:w="2448" w:type="dxa"/>
          </w:tcPr>
          <w:p w:rsidR="002E3662" w:rsidRPr="00403DA5" w:rsidRDefault="000774D4" w:rsidP="000774D4">
            <w:pPr>
              <w:rPr>
                <w:rFonts w:asciiTheme="minorHAnsi" w:hAnsiTheme="minorHAnsi" w:cstheme="minorHAnsi"/>
              </w:rPr>
            </w:pPr>
            <w:r w:rsidRPr="00403DA5">
              <w:rPr>
                <w:rFonts w:asciiTheme="minorHAnsi" w:hAnsiTheme="minorHAnsi" w:cstheme="minorHAnsi"/>
              </w:rPr>
              <w:t>C</w:t>
            </w:r>
            <w:r>
              <w:rPr>
                <w:rFonts w:asciiTheme="minorHAnsi" w:hAnsiTheme="minorHAnsi" w:cstheme="minorHAnsi"/>
              </w:rPr>
              <w:t>hapter 5, Section 4, Marginal</w:t>
            </w:r>
            <w:r w:rsidRPr="00403DA5">
              <w:rPr>
                <w:rFonts w:asciiTheme="minorHAnsi" w:hAnsiTheme="minorHAnsi" w:cstheme="minorHAnsi"/>
              </w:rPr>
              <w:t xml:space="preserve"> Costs</w:t>
            </w:r>
          </w:p>
        </w:tc>
      </w:tr>
      <w:tr w:rsidR="000774D4" w:rsidTr="001650C2">
        <w:tc>
          <w:tcPr>
            <w:tcW w:w="2088" w:type="dxa"/>
          </w:tcPr>
          <w:p w:rsidR="000774D4" w:rsidRDefault="00AE07CD" w:rsidP="00217B9E">
            <w:pPr>
              <w:rPr>
                <w:rFonts w:asciiTheme="minorHAnsi" w:hAnsiTheme="minorHAnsi" w:cstheme="minorHAnsi"/>
                <w:b/>
              </w:rPr>
            </w:pPr>
            <w:r>
              <w:rPr>
                <w:rFonts w:asciiTheme="minorHAnsi" w:hAnsiTheme="minorHAnsi" w:cstheme="minorHAnsi"/>
                <w:b/>
              </w:rPr>
              <w:t xml:space="preserve">Break Even Point </w:t>
            </w:r>
            <w:r>
              <w:rPr>
                <w:rFonts w:asciiTheme="minorHAnsi" w:hAnsiTheme="minorHAnsi" w:cstheme="minorHAnsi"/>
                <w:b/>
              </w:rPr>
              <w:lastRenderedPageBreak/>
              <w:t>(</w:t>
            </w:r>
            <w:proofErr w:type="spellStart"/>
            <w:r>
              <w:rPr>
                <w:rFonts w:asciiTheme="minorHAnsi" w:hAnsiTheme="minorHAnsi" w:cstheme="minorHAnsi"/>
                <w:b/>
              </w:rPr>
              <w:t>Eq</w:t>
            </w:r>
            <w:proofErr w:type="spellEnd"/>
            <w:r>
              <w:rPr>
                <w:rFonts w:asciiTheme="minorHAnsi" w:hAnsiTheme="minorHAnsi" w:cstheme="minorHAnsi"/>
                <w:b/>
              </w:rPr>
              <w:t xml:space="preserve"> 5.4)</w:t>
            </w:r>
          </w:p>
        </w:tc>
        <w:tc>
          <w:tcPr>
            <w:tcW w:w="5040" w:type="dxa"/>
          </w:tcPr>
          <w:p w:rsidR="000774D4" w:rsidRDefault="00AE07CD" w:rsidP="00217B9E">
            <w:pPr>
              <w:rPr>
                <w:rFonts w:asciiTheme="minorHAnsi" w:hAnsiTheme="minorHAnsi" w:cstheme="minorHAnsi"/>
              </w:rPr>
            </w:pPr>
            <w:r>
              <w:rPr>
                <w:rFonts w:asciiTheme="minorHAnsi" w:hAnsiTheme="minorHAnsi" w:cstheme="minorHAnsi"/>
              </w:rPr>
              <w:lastRenderedPageBreak/>
              <w:t>Break Even = Fixed Costs/Variable Costs</w:t>
            </w:r>
          </w:p>
        </w:tc>
        <w:tc>
          <w:tcPr>
            <w:tcW w:w="2448" w:type="dxa"/>
          </w:tcPr>
          <w:p w:rsidR="000774D4" w:rsidRPr="00403DA5" w:rsidRDefault="00AE07CD" w:rsidP="000774D4">
            <w:pPr>
              <w:rPr>
                <w:rFonts w:asciiTheme="minorHAnsi" w:hAnsiTheme="minorHAnsi" w:cstheme="minorHAnsi"/>
              </w:rPr>
            </w:pPr>
            <w:r w:rsidRPr="00AE07CD">
              <w:rPr>
                <w:rFonts w:asciiTheme="minorHAnsi" w:hAnsiTheme="minorHAnsi" w:cstheme="minorHAnsi"/>
              </w:rPr>
              <w:t xml:space="preserve">Chapter 5, Section 5, </w:t>
            </w:r>
            <w:r w:rsidRPr="00AE07CD">
              <w:rPr>
                <w:rFonts w:asciiTheme="minorHAnsi" w:hAnsiTheme="minorHAnsi" w:cstheme="minorHAnsi"/>
              </w:rPr>
              <w:lastRenderedPageBreak/>
              <w:t>Break-Even</w:t>
            </w:r>
          </w:p>
        </w:tc>
      </w:tr>
      <w:tr w:rsidR="00AE07CD" w:rsidTr="001650C2">
        <w:tc>
          <w:tcPr>
            <w:tcW w:w="2088" w:type="dxa"/>
          </w:tcPr>
          <w:p w:rsidR="00AE07CD" w:rsidRDefault="00545405" w:rsidP="00217B9E">
            <w:pPr>
              <w:rPr>
                <w:rFonts w:asciiTheme="minorHAnsi" w:hAnsiTheme="minorHAnsi" w:cstheme="minorHAnsi"/>
                <w:b/>
              </w:rPr>
            </w:pPr>
            <w:r>
              <w:rPr>
                <w:rFonts w:asciiTheme="minorHAnsi" w:hAnsiTheme="minorHAnsi" w:cstheme="minorHAnsi"/>
                <w:b/>
              </w:rPr>
              <w:lastRenderedPageBreak/>
              <w:t>Break Even Point (2) (</w:t>
            </w:r>
            <w:proofErr w:type="spellStart"/>
            <w:r>
              <w:rPr>
                <w:rFonts w:asciiTheme="minorHAnsi" w:hAnsiTheme="minorHAnsi" w:cstheme="minorHAnsi"/>
                <w:b/>
              </w:rPr>
              <w:t>Eq</w:t>
            </w:r>
            <w:proofErr w:type="spellEnd"/>
            <w:r>
              <w:rPr>
                <w:rFonts w:asciiTheme="minorHAnsi" w:hAnsiTheme="minorHAnsi" w:cstheme="minorHAnsi"/>
                <w:b/>
              </w:rPr>
              <w:t xml:space="preserve"> 5.5)</w:t>
            </w:r>
          </w:p>
        </w:tc>
        <w:tc>
          <w:tcPr>
            <w:tcW w:w="5040" w:type="dxa"/>
          </w:tcPr>
          <w:p w:rsidR="00AE07CD" w:rsidRDefault="00545405" w:rsidP="00217B9E">
            <w:pPr>
              <w:rPr>
                <w:rFonts w:asciiTheme="minorHAnsi" w:hAnsiTheme="minorHAnsi" w:cstheme="minorHAnsi"/>
              </w:rPr>
            </w:pPr>
            <w:r>
              <w:rPr>
                <w:rFonts w:asciiTheme="minorHAnsi" w:hAnsiTheme="minorHAnsi" w:cstheme="minorHAnsi"/>
              </w:rPr>
              <w:t>Break Even = (Fixed Costs1 – Fixed Costs2)/(Variable Costs2 – Variable Costs1)</w:t>
            </w:r>
          </w:p>
        </w:tc>
        <w:tc>
          <w:tcPr>
            <w:tcW w:w="2448" w:type="dxa"/>
          </w:tcPr>
          <w:p w:rsidR="00AE07CD" w:rsidRPr="00AE07CD" w:rsidRDefault="00545405" w:rsidP="000774D4">
            <w:pPr>
              <w:rPr>
                <w:rFonts w:asciiTheme="minorHAnsi" w:hAnsiTheme="minorHAnsi" w:cstheme="minorHAnsi"/>
              </w:rPr>
            </w:pPr>
            <w:r w:rsidRPr="00AE07CD">
              <w:rPr>
                <w:rFonts w:asciiTheme="minorHAnsi" w:hAnsiTheme="minorHAnsi" w:cstheme="minorHAnsi"/>
              </w:rPr>
              <w:t>Chapter 5, Section 5, Break-Even</w:t>
            </w:r>
          </w:p>
        </w:tc>
      </w:tr>
      <w:tr w:rsidR="00AE07CD" w:rsidTr="001650C2">
        <w:tc>
          <w:tcPr>
            <w:tcW w:w="2088" w:type="dxa"/>
          </w:tcPr>
          <w:p w:rsidR="00AE07CD" w:rsidRDefault="00254F03" w:rsidP="00217B9E">
            <w:pPr>
              <w:rPr>
                <w:rFonts w:asciiTheme="minorHAnsi" w:hAnsiTheme="minorHAnsi" w:cstheme="minorHAnsi"/>
                <w:b/>
              </w:rPr>
            </w:pPr>
            <w:r>
              <w:rPr>
                <w:rFonts w:asciiTheme="minorHAnsi" w:hAnsiTheme="minorHAnsi" w:cstheme="minorHAnsi"/>
                <w:b/>
              </w:rPr>
              <w:t>Depreciation</w:t>
            </w:r>
          </w:p>
        </w:tc>
        <w:tc>
          <w:tcPr>
            <w:tcW w:w="5040" w:type="dxa"/>
          </w:tcPr>
          <w:p w:rsidR="00AE07CD" w:rsidRDefault="00F55CD4" w:rsidP="00F55CD4">
            <w:pPr>
              <w:rPr>
                <w:rFonts w:asciiTheme="minorHAnsi" w:hAnsiTheme="minorHAnsi" w:cstheme="minorHAnsi"/>
              </w:rPr>
            </w:pPr>
            <w:r>
              <w:rPr>
                <w:rFonts w:asciiTheme="minorHAnsi" w:hAnsiTheme="minorHAnsi" w:cstheme="minorHAnsi"/>
              </w:rPr>
              <w:t>The monetary value of the wearing out or loss of value of capital goods arising from use, the passage of time and technological or market obsolescence</w:t>
            </w:r>
          </w:p>
        </w:tc>
        <w:tc>
          <w:tcPr>
            <w:tcW w:w="2448" w:type="dxa"/>
          </w:tcPr>
          <w:p w:rsidR="00AE07CD" w:rsidRPr="00AE07CD" w:rsidRDefault="00254F03" w:rsidP="000774D4">
            <w:pPr>
              <w:rPr>
                <w:rFonts w:asciiTheme="minorHAnsi" w:hAnsiTheme="minorHAnsi" w:cstheme="minorHAnsi"/>
              </w:rPr>
            </w:pPr>
            <w:r w:rsidRPr="00254F03">
              <w:rPr>
                <w:rFonts w:asciiTheme="minorHAnsi" w:hAnsiTheme="minorHAnsi" w:cstheme="minorHAnsi"/>
              </w:rPr>
              <w:t>Chapter 6, Section 1, Depreciation</w:t>
            </w:r>
          </w:p>
        </w:tc>
      </w:tr>
      <w:tr w:rsidR="00AE07CD" w:rsidTr="001650C2">
        <w:tc>
          <w:tcPr>
            <w:tcW w:w="2088" w:type="dxa"/>
          </w:tcPr>
          <w:p w:rsidR="00AE07CD" w:rsidRPr="006B2996" w:rsidRDefault="006B2996" w:rsidP="00217B9E">
            <w:pPr>
              <w:rPr>
                <w:rFonts w:asciiTheme="minorHAnsi" w:hAnsiTheme="minorHAnsi" w:cstheme="minorHAnsi"/>
                <w:b/>
              </w:rPr>
            </w:pPr>
            <w:r w:rsidRPr="006B2996">
              <w:rPr>
                <w:rFonts w:asciiTheme="minorHAnsi" w:hAnsiTheme="minorHAnsi" w:cstheme="minorHAnsi"/>
                <w:b/>
              </w:rPr>
              <w:t>Written Down Value or Net Book Value</w:t>
            </w:r>
          </w:p>
        </w:tc>
        <w:tc>
          <w:tcPr>
            <w:tcW w:w="5040" w:type="dxa"/>
          </w:tcPr>
          <w:p w:rsidR="00AE07CD" w:rsidRDefault="00BA7A62" w:rsidP="00217B9E">
            <w:pPr>
              <w:rPr>
                <w:rFonts w:asciiTheme="minorHAnsi" w:hAnsiTheme="minorHAnsi" w:cstheme="minorHAnsi"/>
              </w:rPr>
            </w:pPr>
            <w:r>
              <w:rPr>
                <w:rFonts w:asciiTheme="minorHAnsi" w:hAnsiTheme="minorHAnsi" w:cstheme="minorHAnsi"/>
              </w:rPr>
              <w:t xml:space="preserve">Subtracting the total depreciation to date from the historical cost </w:t>
            </w:r>
          </w:p>
        </w:tc>
        <w:tc>
          <w:tcPr>
            <w:tcW w:w="2448" w:type="dxa"/>
          </w:tcPr>
          <w:p w:rsidR="00AE07CD" w:rsidRPr="00AE07CD" w:rsidRDefault="006B2996" w:rsidP="000774D4">
            <w:pPr>
              <w:rPr>
                <w:rFonts w:asciiTheme="minorHAnsi" w:hAnsiTheme="minorHAnsi" w:cstheme="minorHAnsi"/>
              </w:rPr>
            </w:pPr>
            <w:r w:rsidRPr="00254F03">
              <w:rPr>
                <w:rFonts w:asciiTheme="minorHAnsi" w:hAnsiTheme="minorHAnsi" w:cstheme="minorHAnsi"/>
              </w:rPr>
              <w:t>Chapter 6, Section 1, Depreciation</w:t>
            </w:r>
          </w:p>
        </w:tc>
      </w:tr>
      <w:tr w:rsidR="0045146C" w:rsidTr="001650C2">
        <w:tc>
          <w:tcPr>
            <w:tcW w:w="2088" w:type="dxa"/>
          </w:tcPr>
          <w:p w:rsidR="0045146C" w:rsidRPr="0045146C" w:rsidRDefault="0045146C" w:rsidP="00217B9E">
            <w:pPr>
              <w:rPr>
                <w:rFonts w:asciiTheme="minorHAnsi" w:hAnsiTheme="minorHAnsi" w:cstheme="minorHAnsi"/>
                <w:b/>
              </w:rPr>
            </w:pPr>
            <w:r w:rsidRPr="0045146C">
              <w:rPr>
                <w:rFonts w:asciiTheme="minorHAnsi" w:hAnsiTheme="minorHAnsi" w:cstheme="minorHAnsi"/>
                <w:b/>
              </w:rPr>
              <w:t>Social discount rate</w:t>
            </w:r>
          </w:p>
        </w:tc>
        <w:tc>
          <w:tcPr>
            <w:tcW w:w="5040" w:type="dxa"/>
          </w:tcPr>
          <w:p w:rsidR="0045146C" w:rsidRDefault="0045146C" w:rsidP="0045146C">
            <w:pPr>
              <w:rPr>
                <w:rFonts w:asciiTheme="minorHAnsi" w:hAnsiTheme="minorHAnsi" w:cstheme="minorHAnsi"/>
              </w:rPr>
            </w:pPr>
            <w:r>
              <w:rPr>
                <w:rFonts w:asciiTheme="minorHAnsi" w:hAnsiTheme="minorHAnsi" w:cstheme="minorHAnsi"/>
              </w:rPr>
              <w:t>An opportunity cost or value of that which must be given up to acquire or achieve something</w:t>
            </w:r>
          </w:p>
          <w:p w:rsidR="0045146C" w:rsidRDefault="0045146C" w:rsidP="00217B9E">
            <w:pPr>
              <w:rPr>
                <w:rFonts w:asciiTheme="minorHAnsi" w:hAnsiTheme="minorHAnsi" w:cstheme="minorHAnsi"/>
              </w:rPr>
            </w:pPr>
          </w:p>
        </w:tc>
        <w:tc>
          <w:tcPr>
            <w:tcW w:w="2448" w:type="dxa"/>
          </w:tcPr>
          <w:p w:rsidR="0045146C" w:rsidRDefault="0045146C" w:rsidP="0045146C">
            <w:pPr>
              <w:rPr>
                <w:rFonts w:asciiTheme="minorHAnsi" w:hAnsiTheme="minorHAnsi" w:cstheme="minorHAnsi"/>
              </w:rPr>
            </w:pPr>
            <w:r>
              <w:rPr>
                <w:rFonts w:asciiTheme="minorHAnsi" w:hAnsiTheme="minorHAnsi" w:cstheme="minorHAnsi"/>
              </w:rPr>
              <w:t>Chapter 6, Section 2, Social Discount Rate</w:t>
            </w:r>
          </w:p>
          <w:p w:rsidR="0045146C" w:rsidRPr="00254F03" w:rsidRDefault="0045146C" w:rsidP="000774D4">
            <w:pPr>
              <w:rPr>
                <w:rFonts w:asciiTheme="minorHAnsi" w:hAnsiTheme="minorHAnsi" w:cstheme="minorHAnsi"/>
              </w:rPr>
            </w:pPr>
          </w:p>
        </w:tc>
      </w:tr>
      <w:tr w:rsidR="0045146C" w:rsidTr="001650C2">
        <w:tc>
          <w:tcPr>
            <w:tcW w:w="2088" w:type="dxa"/>
          </w:tcPr>
          <w:p w:rsidR="0045146C" w:rsidRPr="0045146C" w:rsidRDefault="006E5A1B" w:rsidP="006E5A1B">
            <w:pPr>
              <w:rPr>
                <w:rFonts w:asciiTheme="minorHAnsi" w:hAnsiTheme="minorHAnsi" w:cstheme="minorHAnsi"/>
                <w:b/>
              </w:rPr>
            </w:pPr>
            <w:r>
              <w:rPr>
                <w:rFonts w:asciiTheme="minorHAnsi" w:hAnsiTheme="minorHAnsi" w:cstheme="minorHAnsi"/>
                <w:b/>
              </w:rPr>
              <w:t>Approach to calculating opportunity cost</w:t>
            </w:r>
          </w:p>
        </w:tc>
        <w:tc>
          <w:tcPr>
            <w:tcW w:w="5040" w:type="dxa"/>
          </w:tcPr>
          <w:p w:rsidR="006E5A1B" w:rsidRDefault="006E5A1B" w:rsidP="006E5A1B">
            <w:pPr>
              <w:rPr>
                <w:rFonts w:asciiTheme="minorHAnsi" w:hAnsiTheme="minorHAnsi" w:cstheme="minorHAnsi"/>
              </w:rPr>
            </w:pPr>
            <w:r>
              <w:rPr>
                <w:rFonts w:asciiTheme="minorHAnsi" w:hAnsiTheme="minorHAnsi" w:cstheme="minorHAnsi"/>
              </w:rPr>
              <w:t>Approach for including the opportunity cost in deprecation:</w:t>
            </w:r>
          </w:p>
          <w:p w:rsidR="006E5A1B" w:rsidRDefault="006E5A1B" w:rsidP="006E5A1B">
            <w:pPr>
              <w:pStyle w:val="ListParagraph"/>
              <w:numPr>
                <w:ilvl w:val="0"/>
                <w:numId w:val="4"/>
              </w:numPr>
              <w:rPr>
                <w:rFonts w:asciiTheme="minorHAnsi" w:hAnsiTheme="minorHAnsi" w:cstheme="minorHAnsi"/>
              </w:rPr>
            </w:pPr>
            <w:r w:rsidRPr="008F685E">
              <w:rPr>
                <w:rFonts w:asciiTheme="minorHAnsi" w:hAnsiTheme="minorHAnsi" w:cstheme="minorHAnsi"/>
              </w:rPr>
              <w:t>Determine the replacement value</w:t>
            </w:r>
            <w:r>
              <w:rPr>
                <w:rFonts w:asciiTheme="minorHAnsi" w:hAnsiTheme="minorHAnsi" w:cstheme="minorHAnsi"/>
              </w:rPr>
              <w:t xml:space="preserve"> of the item</w:t>
            </w:r>
          </w:p>
          <w:p w:rsidR="006E5A1B" w:rsidRDefault="006E5A1B" w:rsidP="006E5A1B">
            <w:pPr>
              <w:pStyle w:val="ListParagraph"/>
              <w:numPr>
                <w:ilvl w:val="0"/>
                <w:numId w:val="4"/>
              </w:numPr>
              <w:rPr>
                <w:rFonts w:asciiTheme="minorHAnsi" w:hAnsiTheme="minorHAnsi" w:cstheme="minorHAnsi"/>
              </w:rPr>
            </w:pPr>
            <w:r>
              <w:rPr>
                <w:rFonts w:asciiTheme="minorHAnsi" w:hAnsiTheme="minorHAnsi" w:cstheme="minorHAnsi"/>
              </w:rPr>
              <w:t>Determine the useful life of the item</w:t>
            </w:r>
          </w:p>
          <w:p w:rsidR="006E5A1B" w:rsidRDefault="006E5A1B" w:rsidP="006E5A1B">
            <w:pPr>
              <w:pStyle w:val="ListParagraph"/>
              <w:numPr>
                <w:ilvl w:val="0"/>
                <w:numId w:val="4"/>
              </w:numPr>
              <w:rPr>
                <w:rFonts w:asciiTheme="minorHAnsi" w:hAnsiTheme="minorHAnsi" w:cstheme="minorHAnsi"/>
              </w:rPr>
            </w:pPr>
            <w:r>
              <w:rPr>
                <w:rFonts w:asciiTheme="minorHAnsi" w:hAnsiTheme="minorHAnsi" w:cstheme="minorHAnsi"/>
              </w:rPr>
              <w:t>Divide the replacement value of the item by the number of years of life to obtain the cost of depreciation for each year of use</w:t>
            </w:r>
          </w:p>
          <w:p w:rsidR="006E5A1B" w:rsidRDefault="006E5A1B" w:rsidP="006E5A1B">
            <w:pPr>
              <w:pStyle w:val="ListParagraph"/>
              <w:numPr>
                <w:ilvl w:val="0"/>
                <w:numId w:val="4"/>
              </w:numPr>
              <w:rPr>
                <w:rFonts w:asciiTheme="minorHAnsi" w:hAnsiTheme="minorHAnsi" w:cstheme="minorHAnsi"/>
              </w:rPr>
            </w:pPr>
            <w:r>
              <w:rPr>
                <w:rFonts w:asciiTheme="minorHAnsi" w:hAnsiTheme="minorHAnsi" w:cstheme="minorHAnsi"/>
              </w:rPr>
              <w:t xml:space="preserve">Multiply the </w:t>
            </w:r>
            <w:proofErr w:type="spellStart"/>
            <w:r>
              <w:rPr>
                <w:rFonts w:asciiTheme="minorHAnsi" w:hAnsiTheme="minorHAnsi" w:cstheme="minorHAnsi"/>
              </w:rPr>
              <w:t>undepreciated</w:t>
            </w:r>
            <w:proofErr w:type="spellEnd"/>
            <w:r>
              <w:rPr>
                <w:rFonts w:asciiTheme="minorHAnsi" w:hAnsiTheme="minorHAnsi" w:cstheme="minorHAnsi"/>
              </w:rPr>
              <w:t xml:space="preserve"> portion by the interest rate to obtain the opportunity cost of having resources invested in the </w:t>
            </w:r>
            <w:proofErr w:type="spellStart"/>
            <w:r>
              <w:rPr>
                <w:rFonts w:asciiTheme="minorHAnsi" w:hAnsiTheme="minorHAnsi" w:cstheme="minorHAnsi"/>
              </w:rPr>
              <w:t>undepreciated</w:t>
            </w:r>
            <w:proofErr w:type="spellEnd"/>
            <w:r>
              <w:rPr>
                <w:rFonts w:asciiTheme="minorHAnsi" w:hAnsiTheme="minorHAnsi" w:cstheme="minorHAnsi"/>
              </w:rPr>
              <w:t xml:space="preserve"> portion of the item</w:t>
            </w:r>
          </w:p>
          <w:p w:rsidR="006E5A1B" w:rsidRPr="008F685E" w:rsidRDefault="006E5A1B" w:rsidP="006E5A1B">
            <w:pPr>
              <w:pStyle w:val="ListParagraph"/>
              <w:numPr>
                <w:ilvl w:val="0"/>
                <w:numId w:val="4"/>
              </w:numPr>
              <w:rPr>
                <w:rFonts w:asciiTheme="minorHAnsi" w:hAnsiTheme="minorHAnsi" w:cstheme="minorHAnsi"/>
              </w:rPr>
            </w:pPr>
            <w:r>
              <w:rPr>
                <w:rFonts w:asciiTheme="minorHAnsi" w:hAnsiTheme="minorHAnsi" w:cstheme="minorHAnsi"/>
              </w:rPr>
              <w:t>Add the annual cost of the depreciation and the annual interest foregone on the remaining investment to obtain the annual cost</w:t>
            </w:r>
          </w:p>
          <w:p w:rsidR="0045146C" w:rsidRDefault="0045146C" w:rsidP="0045146C">
            <w:pPr>
              <w:rPr>
                <w:rFonts w:asciiTheme="minorHAnsi" w:hAnsiTheme="minorHAnsi" w:cstheme="minorHAnsi"/>
              </w:rPr>
            </w:pPr>
          </w:p>
        </w:tc>
        <w:tc>
          <w:tcPr>
            <w:tcW w:w="2448" w:type="dxa"/>
          </w:tcPr>
          <w:p w:rsidR="0045146C" w:rsidRDefault="006E5A1B" w:rsidP="0045146C">
            <w:pPr>
              <w:rPr>
                <w:rFonts w:asciiTheme="minorHAnsi" w:hAnsiTheme="minorHAnsi" w:cstheme="minorHAnsi"/>
              </w:rPr>
            </w:pPr>
            <w:r w:rsidRPr="006E5A1B">
              <w:rPr>
                <w:rFonts w:asciiTheme="minorHAnsi" w:hAnsiTheme="minorHAnsi" w:cstheme="minorHAnsi"/>
              </w:rPr>
              <w:t>Chapter 6, Section 2, Social Discount Rate</w:t>
            </w:r>
          </w:p>
        </w:tc>
      </w:tr>
      <w:tr w:rsidR="0045146C" w:rsidTr="001650C2">
        <w:tc>
          <w:tcPr>
            <w:tcW w:w="2088" w:type="dxa"/>
          </w:tcPr>
          <w:p w:rsidR="0045146C" w:rsidRPr="0045146C" w:rsidRDefault="006E5A1B" w:rsidP="00217B9E">
            <w:pPr>
              <w:rPr>
                <w:rFonts w:asciiTheme="minorHAnsi" w:hAnsiTheme="minorHAnsi" w:cstheme="minorHAnsi"/>
                <w:b/>
              </w:rPr>
            </w:pPr>
            <w:proofErr w:type="spellStart"/>
            <w:r>
              <w:rPr>
                <w:rFonts w:asciiTheme="minorHAnsi" w:hAnsiTheme="minorHAnsi" w:cstheme="minorHAnsi"/>
                <w:b/>
              </w:rPr>
              <w:t>Annualization</w:t>
            </w:r>
            <w:proofErr w:type="spellEnd"/>
            <w:r>
              <w:rPr>
                <w:rFonts w:asciiTheme="minorHAnsi" w:hAnsiTheme="minorHAnsi" w:cstheme="minorHAnsi"/>
                <w:b/>
              </w:rPr>
              <w:t xml:space="preserve"> Formula (Eq. 6.1)</w:t>
            </w:r>
          </w:p>
        </w:tc>
        <w:tc>
          <w:tcPr>
            <w:tcW w:w="5040" w:type="dxa"/>
          </w:tcPr>
          <w:p w:rsidR="0045146C" w:rsidRPr="006E5A1B" w:rsidRDefault="006E5A1B" w:rsidP="0045146C">
            <w:pPr>
              <w:rPr>
                <w:rFonts w:asciiTheme="minorHAnsi" w:hAnsiTheme="minorHAnsi" w:cstheme="minorHAnsi"/>
              </w:rPr>
            </w:pPr>
            <w:proofErr w:type="spellStart"/>
            <w:r>
              <w:rPr>
                <w:rFonts w:asciiTheme="minorHAnsi" w:hAnsiTheme="minorHAnsi" w:cstheme="minorHAnsi"/>
              </w:rPr>
              <w:t>Annualization</w:t>
            </w:r>
            <w:proofErr w:type="spellEnd"/>
            <w:r>
              <w:rPr>
                <w:rFonts w:asciiTheme="minorHAnsi" w:hAnsiTheme="minorHAnsi" w:cstheme="minorHAnsi"/>
              </w:rPr>
              <w:t xml:space="preserve"> Rate (</w:t>
            </w:r>
            <w:proofErr w:type="spellStart"/>
            <w:r>
              <w:rPr>
                <w:rFonts w:asciiTheme="minorHAnsi" w:hAnsiTheme="minorHAnsi" w:cstheme="minorHAnsi"/>
              </w:rPr>
              <w:t>r,n</w:t>
            </w:r>
            <w:proofErr w:type="spellEnd"/>
            <w:r>
              <w:rPr>
                <w:rFonts w:asciiTheme="minorHAnsi" w:hAnsiTheme="minorHAnsi" w:cstheme="minorHAnsi"/>
              </w:rPr>
              <w:t>) = r (1+r)</w:t>
            </w:r>
            <w:r w:rsidRPr="006E5A1B">
              <w:rPr>
                <w:rFonts w:asciiTheme="minorHAnsi" w:hAnsiTheme="minorHAnsi" w:cstheme="minorHAnsi"/>
                <w:vertAlign w:val="superscript"/>
              </w:rPr>
              <w:t>n</w:t>
            </w:r>
            <w:r>
              <w:rPr>
                <w:rFonts w:asciiTheme="minorHAnsi" w:hAnsiTheme="minorHAnsi" w:cstheme="minorHAnsi"/>
                <w:vertAlign w:val="superscript"/>
              </w:rPr>
              <w:t xml:space="preserve"> </w:t>
            </w:r>
            <w:r>
              <w:rPr>
                <w:rFonts w:asciiTheme="minorHAnsi" w:hAnsiTheme="minorHAnsi" w:cstheme="minorHAnsi"/>
              </w:rPr>
              <w:t>/(1+r)</w:t>
            </w:r>
            <w:r w:rsidRPr="006E5A1B">
              <w:rPr>
                <w:rFonts w:asciiTheme="minorHAnsi" w:hAnsiTheme="minorHAnsi" w:cstheme="minorHAnsi"/>
                <w:vertAlign w:val="superscript"/>
              </w:rPr>
              <w:t>n</w:t>
            </w:r>
            <w:r>
              <w:rPr>
                <w:rFonts w:asciiTheme="minorHAnsi" w:hAnsiTheme="minorHAnsi" w:cstheme="minorHAnsi"/>
              </w:rPr>
              <w:t xml:space="preserve"> - 1</w:t>
            </w:r>
          </w:p>
          <w:p w:rsidR="006E5A1B" w:rsidRDefault="006E5A1B" w:rsidP="0045146C">
            <w:pPr>
              <w:rPr>
                <w:rFonts w:asciiTheme="minorHAnsi" w:hAnsiTheme="minorHAnsi" w:cstheme="minorHAnsi"/>
              </w:rPr>
            </w:pPr>
          </w:p>
          <w:p w:rsidR="006E5A1B" w:rsidRDefault="006E5A1B" w:rsidP="0045146C">
            <w:pPr>
              <w:rPr>
                <w:rFonts w:asciiTheme="minorHAnsi" w:hAnsiTheme="minorHAnsi" w:cstheme="minorHAnsi"/>
              </w:rPr>
            </w:pPr>
            <w:r>
              <w:rPr>
                <w:rFonts w:asciiTheme="minorHAnsi" w:hAnsiTheme="minorHAnsi" w:cstheme="minorHAnsi"/>
              </w:rPr>
              <w:t>Where:</w:t>
            </w:r>
          </w:p>
          <w:p w:rsidR="006E5A1B" w:rsidRDefault="006E5A1B" w:rsidP="0045146C">
            <w:pPr>
              <w:rPr>
                <w:rFonts w:asciiTheme="minorHAnsi" w:hAnsiTheme="minorHAnsi" w:cstheme="minorHAnsi"/>
              </w:rPr>
            </w:pPr>
          </w:p>
          <w:p w:rsidR="006E5A1B" w:rsidRDefault="006E5A1B" w:rsidP="0045146C">
            <w:pPr>
              <w:rPr>
                <w:rFonts w:asciiTheme="minorHAnsi" w:hAnsiTheme="minorHAnsi" w:cstheme="minorHAnsi"/>
              </w:rPr>
            </w:pPr>
            <w:r>
              <w:rPr>
                <w:rFonts w:asciiTheme="minorHAnsi" w:hAnsiTheme="minorHAnsi" w:cstheme="minorHAnsi"/>
              </w:rPr>
              <w:t>R = Prevailing rate of interest</w:t>
            </w:r>
            <w:r w:rsidR="00736E15">
              <w:rPr>
                <w:rFonts w:asciiTheme="minorHAnsi" w:hAnsiTheme="minorHAnsi" w:cstheme="minorHAnsi"/>
              </w:rPr>
              <w:t xml:space="preserve"> expressed a  percentage</w:t>
            </w:r>
          </w:p>
          <w:p w:rsidR="006E5A1B" w:rsidRDefault="006E5A1B" w:rsidP="0045146C">
            <w:pPr>
              <w:rPr>
                <w:rFonts w:asciiTheme="minorHAnsi" w:hAnsiTheme="minorHAnsi" w:cstheme="minorHAnsi"/>
              </w:rPr>
            </w:pPr>
            <w:r>
              <w:rPr>
                <w:rFonts w:asciiTheme="minorHAnsi" w:hAnsiTheme="minorHAnsi" w:cstheme="minorHAnsi"/>
              </w:rPr>
              <w:t>N = Life of capital equipment</w:t>
            </w:r>
            <w:r w:rsidR="00736E15">
              <w:rPr>
                <w:rFonts w:asciiTheme="minorHAnsi" w:hAnsiTheme="minorHAnsi" w:cstheme="minorHAnsi"/>
              </w:rPr>
              <w:t xml:space="preserve"> expressed as a whole number</w:t>
            </w:r>
          </w:p>
        </w:tc>
        <w:tc>
          <w:tcPr>
            <w:tcW w:w="2448" w:type="dxa"/>
          </w:tcPr>
          <w:p w:rsidR="0045146C" w:rsidRDefault="0006218E" w:rsidP="0045146C">
            <w:pPr>
              <w:rPr>
                <w:rFonts w:asciiTheme="minorHAnsi" w:hAnsiTheme="minorHAnsi" w:cstheme="minorHAnsi"/>
              </w:rPr>
            </w:pPr>
            <w:r w:rsidRPr="0006218E">
              <w:rPr>
                <w:rFonts w:asciiTheme="minorHAnsi" w:hAnsiTheme="minorHAnsi" w:cstheme="minorHAnsi"/>
              </w:rPr>
              <w:t>Cha</w:t>
            </w:r>
            <w:r>
              <w:rPr>
                <w:rFonts w:asciiTheme="minorHAnsi" w:hAnsiTheme="minorHAnsi" w:cstheme="minorHAnsi"/>
              </w:rPr>
              <w:t xml:space="preserve">pter 6, Section 3, </w:t>
            </w:r>
            <w:proofErr w:type="spellStart"/>
            <w:r>
              <w:rPr>
                <w:rFonts w:asciiTheme="minorHAnsi" w:hAnsiTheme="minorHAnsi" w:cstheme="minorHAnsi"/>
              </w:rPr>
              <w:t>Annualization</w:t>
            </w:r>
            <w:proofErr w:type="spellEnd"/>
            <w:r w:rsidRPr="0006218E">
              <w:rPr>
                <w:rFonts w:asciiTheme="minorHAnsi" w:hAnsiTheme="minorHAnsi" w:cstheme="minorHAnsi"/>
              </w:rPr>
              <w:t xml:space="preserve"> Factor</w:t>
            </w:r>
          </w:p>
        </w:tc>
      </w:tr>
      <w:tr w:rsidR="0045146C" w:rsidTr="001650C2">
        <w:tc>
          <w:tcPr>
            <w:tcW w:w="2088" w:type="dxa"/>
          </w:tcPr>
          <w:p w:rsidR="0045146C" w:rsidRPr="0045146C" w:rsidRDefault="00D64243" w:rsidP="00217B9E">
            <w:pPr>
              <w:rPr>
                <w:rFonts w:asciiTheme="minorHAnsi" w:hAnsiTheme="minorHAnsi" w:cstheme="minorHAnsi"/>
                <w:b/>
              </w:rPr>
            </w:pPr>
            <w:r>
              <w:rPr>
                <w:rFonts w:asciiTheme="minorHAnsi" w:hAnsiTheme="minorHAnsi" w:cstheme="minorHAnsi"/>
                <w:b/>
              </w:rPr>
              <w:t>Cost Allocation</w:t>
            </w:r>
          </w:p>
        </w:tc>
        <w:tc>
          <w:tcPr>
            <w:tcW w:w="5040" w:type="dxa"/>
          </w:tcPr>
          <w:p w:rsidR="0045146C" w:rsidRDefault="002E21A0" w:rsidP="002E21A0">
            <w:pPr>
              <w:rPr>
                <w:rFonts w:asciiTheme="minorHAnsi" w:hAnsiTheme="minorHAnsi" w:cstheme="minorHAnsi"/>
              </w:rPr>
            </w:pPr>
            <w:r>
              <w:rPr>
                <w:rFonts w:asciiTheme="minorHAnsi" w:hAnsiTheme="minorHAnsi" w:cstheme="minorHAnsi"/>
              </w:rPr>
              <w:t>The process of allocating costs that are readily identifiable as belonging to a cost center, product or customer</w:t>
            </w:r>
          </w:p>
        </w:tc>
        <w:tc>
          <w:tcPr>
            <w:tcW w:w="2448" w:type="dxa"/>
          </w:tcPr>
          <w:p w:rsidR="0045146C" w:rsidRDefault="00D64243" w:rsidP="0045146C">
            <w:pPr>
              <w:rPr>
                <w:rFonts w:asciiTheme="minorHAnsi" w:hAnsiTheme="minorHAnsi" w:cstheme="minorHAnsi"/>
              </w:rPr>
            </w:pPr>
            <w:r>
              <w:rPr>
                <w:rFonts w:asciiTheme="minorHAnsi" w:hAnsiTheme="minorHAnsi" w:cstheme="minorHAnsi"/>
              </w:rPr>
              <w:t xml:space="preserve">Chapter 7, </w:t>
            </w:r>
            <w:r w:rsidRPr="00D64243">
              <w:rPr>
                <w:rFonts w:asciiTheme="minorHAnsi" w:hAnsiTheme="minorHAnsi" w:cstheme="minorHAnsi"/>
              </w:rPr>
              <w:t xml:space="preserve">Section 1, Direct and Indirect Costs and their </w:t>
            </w:r>
            <w:r w:rsidRPr="00D64243">
              <w:rPr>
                <w:rFonts w:asciiTheme="minorHAnsi" w:hAnsiTheme="minorHAnsi" w:cstheme="minorHAnsi"/>
              </w:rPr>
              <w:lastRenderedPageBreak/>
              <w:t>Relation to Products and Services</w:t>
            </w:r>
          </w:p>
        </w:tc>
      </w:tr>
      <w:tr w:rsidR="0037576A" w:rsidTr="001650C2">
        <w:tc>
          <w:tcPr>
            <w:tcW w:w="2088" w:type="dxa"/>
          </w:tcPr>
          <w:p w:rsidR="00BC2CF6" w:rsidRPr="00BC2CF6" w:rsidRDefault="00BC2CF6" w:rsidP="00BC2CF6">
            <w:pPr>
              <w:rPr>
                <w:rFonts w:asciiTheme="minorHAnsi" w:hAnsiTheme="minorHAnsi" w:cstheme="minorHAnsi"/>
                <w:b/>
              </w:rPr>
            </w:pPr>
            <w:r w:rsidRPr="00BC2CF6">
              <w:rPr>
                <w:rFonts w:asciiTheme="minorHAnsi" w:hAnsiTheme="minorHAnsi" w:cstheme="minorHAnsi"/>
                <w:b/>
              </w:rPr>
              <w:lastRenderedPageBreak/>
              <w:t>Cost Apportionment</w:t>
            </w:r>
          </w:p>
          <w:p w:rsidR="0037576A" w:rsidRPr="0045146C" w:rsidRDefault="0037576A" w:rsidP="00217B9E">
            <w:pPr>
              <w:rPr>
                <w:rFonts w:asciiTheme="minorHAnsi" w:hAnsiTheme="minorHAnsi" w:cstheme="minorHAnsi"/>
                <w:b/>
              </w:rPr>
            </w:pPr>
          </w:p>
        </w:tc>
        <w:tc>
          <w:tcPr>
            <w:tcW w:w="5040" w:type="dxa"/>
          </w:tcPr>
          <w:p w:rsidR="0037576A" w:rsidRDefault="00C30952" w:rsidP="00C30952">
            <w:pPr>
              <w:rPr>
                <w:rFonts w:asciiTheme="minorHAnsi" w:hAnsiTheme="minorHAnsi" w:cstheme="minorHAnsi"/>
              </w:rPr>
            </w:pPr>
            <w:r>
              <w:rPr>
                <w:rFonts w:asciiTheme="minorHAnsi" w:hAnsiTheme="minorHAnsi" w:cstheme="minorHAnsi"/>
              </w:rPr>
              <w:t>Dividing overhead across cost centers when direct benefit is not possible or worthwhile</w:t>
            </w:r>
          </w:p>
        </w:tc>
        <w:tc>
          <w:tcPr>
            <w:tcW w:w="2448" w:type="dxa"/>
          </w:tcPr>
          <w:p w:rsidR="0037576A" w:rsidRDefault="00BC2CF6" w:rsidP="0045146C">
            <w:pPr>
              <w:rPr>
                <w:rFonts w:asciiTheme="minorHAnsi" w:hAnsiTheme="minorHAnsi" w:cstheme="minorHAnsi"/>
              </w:rPr>
            </w:pPr>
            <w:r>
              <w:rPr>
                <w:rFonts w:asciiTheme="minorHAnsi" w:hAnsiTheme="minorHAnsi" w:cstheme="minorHAnsi"/>
              </w:rPr>
              <w:t>Chapter 7, Section 2, Traditional Management Accounting</w:t>
            </w:r>
          </w:p>
        </w:tc>
      </w:tr>
      <w:tr w:rsidR="0037576A" w:rsidTr="001650C2">
        <w:tc>
          <w:tcPr>
            <w:tcW w:w="2088" w:type="dxa"/>
          </w:tcPr>
          <w:p w:rsidR="00BC2CF6" w:rsidRPr="00BC2CF6" w:rsidRDefault="00BC2CF6" w:rsidP="00BC2CF6">
            <w:pPr>
              <w:rPr>
                <w:rFonts w:asciiTheme="minorHAnsi" w:hAnsiTheme="minorHAnsi" w:cstheme="minorHAnsi"/>
                <w:b/>
              </w:rPr>
            </w:pPr>
            <w:r w:rsidRPr="00BC2CF6">
              <w:rPr>
                <w:rFonts w:asciiTheme="minorHAnsi" w:hAnsiTheme="minorHAnsi" w:cstheme="minorHAnsi"/>
                <w:b/>
              </w:rPr>
              <w:t xml:space="preserve">Cost Absorption </w:t>
            </w:r>
          </w:p>
          <w:p w:rsidR="0037576A" w:rsidRPr="0045146C" w:rsidRDefault="0037576A" w:rsidP="00217B9E">
            <w:pPr>
              <w:rPr>
                <w:rFonts w:asciiTheme="minorHAnsi" w:hAnsiTheme="minorHAnsi" w:cstheme="minorHAnsi"/>
                <w:b/>
              </w:rPr>
            </w:pPr>
          </w:p>
        </w:tc>
        <w:tc>
          <w:tcPr>
            <w:tcW w:w="5040" w:type="dxa"/>
          </w:tcPr>
          <w:p w:rsidR="00C30952" w:rsidRDefault="00C30952" w:rsidP="00C30952">
            <w:pPr>
              <w:rPr>
                <w:rFonts w:asciiTheme="minorHAnsi" w:hAnsiTheme="minorHAnsi" w:cstheme="minorHAnsi"/>
              </w:rPr>
            </w:pPr>
            <w:r>
              <w:rPr>
                <w:rFonts w:asciiTheme="minorHAnsi" w:hAnsiTheme="minorHAnsi" w:cstheme="minorHAnsi"/>
              </w:rPr>
              <w:t xml:space="preserve">Assigning overhead costs to the products </w:t>
            </w:r>
          </w:p>
          <w:p w:rsidR="0037576A" w:rsidRDefault="0037576A" w:rsidP="0045146C">
            <w:pPr>
              <w:rPr>
                <w:rFonts w:asciiTheme="minorHAnsi" w:hAnsiTheme="minorHAnsi" w:cstheme="minorHAnsi"/>
              </w:rPr>
            </w:pPr>
          </w:p>
        </w:tc>
        <w:tc>
          <w:tcPr>
            <w:tcW w:w="2448" w:type="dxa"/>
          </w:tcPr>
          <w:p w:rsidR="0037576A" w:rsidRDefault="00BC2CF6" w:rsidP="0045146C">
            <w:pPr>
              <w:rPr>
                <w:rFonts w:asciiTheme="minorHAnsi" w:hAnsiTheme="minorHAnsi" w:cstheme="minorHAnsi"/>
              </w:rPr>
            </w:pPr>
            <w:r>
              <w:rPr>
                <w:rFonts w:asciiTheme="minorHAnsi" w:hAnsiTheme="minorHAnsi" w:cstheme="minorHAnsi"/>
              </w:rPr>
              <w:t>Chapter 7, Section 2, Traditional Management Accounting</w:t>
            </w:r>
          </w:p>
        </w:tc>
      </w:tr>
      <w:tr w:rsidR="0037576A" w:rsidTr="001650C2">
        <w:tc>
          <w:tcPr>
            <w:tcW w:w="2088" w:type="dxa"/>
          </w:tcPr>
          <w:p w:rsidR="00D24F70" w:rsidRPr="00D24F70" w:rsidRDefault="00D24F70" w:rsidP="00D24F70">
            <w:pPr>
              <w:rPr>
                <w:rFonts w:asciiTheme="minorHAnsi" w:hAnsiTheme="minorHAnsi" w:cstheme="minorHAnsi"/>
                <w:b/>
              </w:rPr>
            </w:pPr>
            <w:r w:rsidRPr="00D24F70">
              <w:rPr>
                <w:rFonts w:asciiTheme="minorHAnsi" w:hAnsiTheme="minorHAnsi" w:cstheme="minorHAnsi"/>
                <w:b/>
              </w:rPr>
              <w:t>Cost Objects</w:t>
            </w:r>
          </w:p>
          <w:p w:rsidR="0037576A" w:rsidRPr="0045146C" w:rsidRDefault="0037576A" w:rsidP="00217B9E">
            <w:pPr>
              <w:rPr>
                <w:rFonts w:asciiTheme="minorHAnsi" w:hAnsiTheme="minorHAnsi" w:cstheme="minorHAnsi"/>
                <w:b/>
              </w:rPr>
            </w:pPr>
          </w:p>
        </w:tc>
        <w:tc>
          <w:tcPr>
            <w:tcW w:w="5040" w:type="dxa"/>
          </w:tcPr>
          <w:p w:rsidR="0037576A" w:rsidRDefault="00662EF1" w:rsidP="0045146C">
            <w:pPr>
              <w:rPr>
                <w:rFonts w:asciiTheme="minorHAnsi" w:hAnsiTheme="minorHAnsi" w:cstheme="minorHAnsi"/>
              </w:rPr>
            </w:pPr>
            <w:r>
              <w:rPr>
                <w:rFonts w:asciiTheme="minorHAnsi" w:hAnsiTheme="minorHAnsi" w:cstheme="minorHAnsi"/>
              </w:rPr>
              <w:t>Reasons for performing activities. For example, products, services, customers</w:t>
            </w:r>
          </w:p>
        </w:tc>
        <w:tc>
          <w:tcPr>
            <w:tcW w:w="2448" w:type="dxa"/>
          </w:tcPr>
          <w:p w:rsidR="0037576A" w:rsidRDefault="00D24F70" w:rsidP="0045146C">
            <w:pPr>
              <w:rPr>
                <w:rFonts w:asciiTheme="minorHAnsi" w:hAnsiTheme="minorHAnsi" w:cstheme="minorHAnsi"/>
              </w:rPr>
            </w:pPr>
            <w:r w:rsidRPr="00D24F70">
              <w:rPr>
                <w:rFonts w:asciiTheme="minorHAnsi" w:hAnsiTheme="minorHAnsi" w:cstheme="minorHAnsi"/>
              </w:rPr>
              <w:t>Chapter 7, Section 4, Activity-Based Costing</w:t>
            </w:r>
          </w:p>
        </w:tc>
      </w:tr>
      <w:tr w:rsidR="0037576A" w:rsidTr="001650C2">
        <w:tc>
          <w:tcPr>
            <w:tcW w:w="2088" w:type="dxa"/>
          </w:tcPr>
          <w:p w:rsidR="0037576A" w:rsidRPr="0045146C" w:rsidRDefault="00D24F70" w:rsidP="00217B9E">
            <w:pPr>
              <w:rPr>
                <w:rFonts w:asciiTheme="minorHAnsi" w:hAnsiTheme="minorHAnsi" w:cstheme="minorHAnsi"/>
                <w:b/>
              </w:rPr>
            </w:pPr>
            <w:r>
              <w:rPr>
                <w:rFonts w:asciiTheme="minorHAnsi" w:hAnsiTheme="minorHAnsi" w:cstheme="minorHAnsi"/>
                <w:b/>
              </w:rPr>
              <w:t>Activity</w:t>
            </w:r>
          </w:p>
        </w:tc>
        <w:tc>
          <w:tcPr>
            <w:tcW w:w="5040" w:type="dxa"/>
          </w:tcPr>
          <w:p w:rsidR="0037576A" w:rsidRDefault="00B24591" w:rsidP="0045146C">
            <w:pPr>
              <w:rPr>
                <w:rFonts w:asciiTheme="minorHAnsi" w:hAnsiTheme="minorHAnsi" w:cstheme="minorHAnsi"/>
              </w:rPr>
            </w:pPr>
            <w:r w:rsidRPr="002D0E85">
              <w:rPr>
                <w:rFonts w:asciiTheme="minorHAnsi" w:hAnsiTheme="minorHAnsi" w:cstheme="minorHAnsi"/>
              </w:rPr>
              <w:t>The processes or procedures that cause work</w:t>
            </w:r>
          </w:p>
        </w:tc>
        <w:tc>
          <w:tcPr>
            <w:tcW w:w="2448" w:type="dxa"/>
          </w:tcPr>
          <w:p w:rsidR="0037576A" w:rsidRDefault="00D24F70" w:rsidP="0045146C">
            <w:pPr>
              <w:rPr>
                <w:rFonts w:asciiTheme="minorHAnsi" w:hAnsiTheme="minorHAnsi" w:cstheme="minorHAnsi"/>
              </w:rPr>
            </w:pPr>
            <w:r w:rsidRPr="00D24F70">
              <w:rPr>
                <w:rFonts w:asciiTheme="minorHAnsi" w:hAnsiTheme="minorHAnsi" w:cstheme="minorHAnsi"/>
              </w:rPr>
              <w:t>Chapter 7, Section 4, Activity-Based Costing</w:t>
            </w:r>
          </w:p>
        </w:tc>
      </w:tr>
      <w:tr w:rsidR="0037576A" w:rsidTr="001650C2">
        <w:tc>
          <w:tcPr>
            <w:tcW w:w="2088" w:type="dxa"/>
          </w:tcPr>
          <w:p w:rsidR="0037576A" w:rsidRPr="0045146C" w:rsidRDefault="0037576A" w:rsidP="00217B9E">
            <w:pPr>
              <w:rPr>
                <w:rFonts w:asciiTheme="minorHAnsi" w:hAnsiTheme="minorHAnsi" w:cstheme="minorHAnsi"/>
                <w:b/>
              </w:rPr>
            </w:pPr>
          </w:p>
        </w:tc>
        <w:tc>
          <w:tcPr>
            <w:tcW w:w="5040" w:type="dxa"/>
          </w:tcPr>
          <w:p w:rsidR="0037576A" w:rsidRDefault="0037576A" w:rsidP="0045146C">
            <w:pPr>
              <w:rPr>
                <w:rFonts w:asciiTheme="minorHAnsi" w:hAnsiTheme="minorHAnsi" w:cstheme="minorHAnsi"/>
              </w:rPr>
            </w:pPr>
          </w:p>
        </w:tc>
        <w:tc>
          <w:tcPr>
            <w:tcW w:w="2448" w:type="dxa"/>
          </w:tcPr>
          <w:p w:rsidR="0037576A" w:rsidRDefault="0037576A" w:rsidP="0045146C">
            <w:pPr>
              <w:rPr>
                <w:rFonts w:asciiTheme="minorHAnsi" w:hAnsiTheme="minorHAnsi" w:cstheme="minorHAnsi"/>
              </w:rPr>
            </w:pPr>
          </w:p>
        </w:tc>
      </w:tr>
      <w:tr w:rsidR="0037576A" w:rsidTr="001650C2">
        <w:tc>
          <w:tcPr>
            <w:tcW w:w="2088" w:type="dxa"/>
          </w:tcPr>
          <w:p w:rsidR="0037576A" w:rsidRPr="0045146C" w:rsidRDefault="0037576A" w:rsidP="00217B9E">
            <w:pPr>
              <w:rPr>
                <w:rFonts w:asciiTheme="minorHAnsi" w:hAnsiTheme="minorHAnsi" w:cstheme="minorHAnsi"/>
                <w:b/>
              </w:rPr>
            </w:pPr>
          </w:p>
        </w:tc>
        <w:tc>
          <w:tcPr>
            <w:tcW w:w="5040" w:type="dxa"/>
          </w:tcPr>
          <w:p w:rsidR="0037576A" w:rsidRDefault="0037576A" w:rsidP="0045146C">
            <w:pPr>
              <w:rPr>
                <w:rFonts w:asciiTheme="minorHAnsi" w:hAnsiTheme="minorHAnsi" w:cstheme="minorHAnsi"/>
              </w:rPr>
            </w:pPr>
          </w:p>
        </w:tc>
        <w:tc>
          <w:tcPr>
            <w:tcW w:w="2448" w:type="dxa"/>
          </w:tcPr>
          <w:p w:rsidR="0037576A" w:rsidRDefault="0037576A" w:rsidP="0045146C">
            <w:pPr>
              <w:rPr>
                <w:rFonts w:asciiTheme="minorHAnsi" w:hAnsiTheme="minorHAnsi" w:cstheme="minorHAnsi"/>
              </w:rPr>
            </w:pPr>
          </w:p>
        </w:tc>
      </w:tr>
      <w:tr w:rsidR="00B226B2" w:rsidTr="001650C2">
        <w:tc>
          <w:tcPr>
            <w:tcW w:w="2088" w:type="dxa"/>
          </w:tcPr>
          <w:p w:rsidR="00B226B2" w:rsidRPr="0045146C" w:rsidRDefault="00B226B2" w:rsidP="00217B9E">
            <w:pPr>
              <w:rPr>
                <w:rFonts w:asciiTheme="minorHAnsi" w:hAnsiTheme="minorHAnsi" w:cstheme="minorHAnsi"/>
                <w:b/>
              </w:rPr>
            </w:pPr>
          </w:p>
        </w:tc>
        <w:tc>
          <w:tcPr>
            <w:tcW w:w="5040" w:type="dxa"/>
          </w:tcPr>
          <w:p w:rsidR="00B226B2" w:rsidRDefault="00B226B2" w:rsidP="0045146C">
            <w:pPr>
              <w:rPr>
                <w:rFonts w:asciiTheme="minorHAnsi" w:hAnsiTheme="minorHAnsi" w:cstheme="minorHAnsi"/>
              </w:rPr>
            </w:pPr>
          </w:p>
        </w:tc>
        <w:tc>
          <w:tcPr>
            <w:tcW w:w="2448" w:type="dxa"/>
          </w:tcPr>
          <w:p w:rsidR="00B226B2" w:rsidRDefault="00B226B2" w:rsidP="0045146C">
            <w:pPr>
              <w:rPr>
                <w:rFonts w:asciiTheme="minorHAnsi" w:hAnsiTheme="minorHAnsi" w:cstheme="minorHAnsi"/>
              </w:rPr>
            </w:pPr>
          </w:p>
        </w:tc>
      </w:tr>
      <w:tr w:rsidR="00B226B2" w:rsidTr="001650C2">
        <w:tc>
          <w:tcPr>
            <w:tcW w:w="2088" w:type="dxa"/>
          </w:tcPr>
          <w:p w:rsidR="00B226B2" w:rsidRPr="0045146C" w:rsidRDefault="00B226B2" w:rsidP="00217B9E">
            <w:pPr>
              <w:rPr>
                <w:rFonts w:asciiTheme="minorHAnsi" w:hAnsiTheme="minorHAnsi" w:cstheme="minorHAnsi"/>
                <w:b/>
              </w:rPr>
            </w:pPr>
          </w:p>
        </w:tc>
        <w:tc>
          <w:tcPr>
            <w:tcW w:w="5040" w:type="dxa"/>
          </w:tcPr>
          <w:p w:rsidR="00B226B2" w:rsidRDefault="00B226B2" w:rsidP="0045146C">
            <w:pPr>
              <w:rPr>
                <w:rFonts w:asciiTheme="minorHAnsi" w:hAnsiTheme="minorHAnsi" w:cstheme="minorHAnsi"/>
              </w:rPr>
            </w:pPr>
          </w:p>
        </w:tc>
        <w:tc>
          <w:tcPr>
            <w:tcW w:w="2448" w:type="dxa"/>
          </w:tcPr>
          <w:p w:rsidR="00B226B2" w:rsidRDefault="00B226B2" w:rsidP="0045146C">
            <w:pPr>
              <w:rPr>
                <w:rFonts w:asciiTheme="minorHAnsi" w:hAnsiTheme="minorHAnsi" w:cstheme="minorHAnsi"/>
              </w:rPr>
            </w:pPr>
          </w:p>
        </w:tc>
      </w:tr>
      <w:tr w:rsidR="00B226B2" w:rsidTr="001650C2">
        <w:tc>
          <w:tcPr>
            <w:tcW w:w="2088" w:type="dxa"/>
          </w:tcPr>
          <w:p w:rsidR="00B226B2" w:rsidRPr="0045146C" w:rsidRDefault="00B226B2" w:rsidP="00217B9E">
            <w:pPr>
              <w:rPr>
                <w:rFonts w:asciiTheme="minorHAnsi" w:hAnsiTheme="minorHAnsi" w:cstheme="minorHAnsi"/>
                <w:b/>
              </w:rPr>
            </w:pPr>
          </w:p>
        </w:tc>
        <w:tc>
          <w:tcPr>
            <w:tcW w:w="5040" w:type="dxa"/>
          </w:tcPr>
          <w:p w:rsidR="00B226B2" w:rsidRDefault="00B226B2" w:rsidP="0045146C">
            <w:pPr>
              <w:rPr>
                <w:rFonts w:asciiTheme="minorHAnsi" w:hAnsiTheme="minorHAnsi" w:cstheme="minorHAnsi"/>
              </w:rPr>
            </w:pPr>
          </w:p>
        </w:tc>
        <w:tc>
          <w:tcPr>
            <w:tcW w:w="2448" w:type="dxa"/>
          </w:tcPr>
          <w:p w:rsidR="00B226B2" w:rsidRDefault="00B226B2" w:rsidP="0045146C">
            <w:pPr>
              <w:rPr>
                <w:rFonts w:asciiTheme="minorHAnsi" w:hAnsiTheme="minorHAnsi" w:cstheme="minorHAnsi"/>
              </w:rPr>
            </w:pPr>
          </w:p>
        </w:tc>
      </w:tr>
      <w:tr w:rsidR="00B226B2" w:rsidTr="001650C2">
        <w:tc>
          <w:tcPr>
            <w:tcW w:w="2088" w:type="dxa"/>
          </w:tcPr>
          <w:p w:rsidR="00B226B2" w:rsidRPr="0045146C" w:rsidRDefault="00B226B2" w:rsidP="00217B9E">
            <w:pPr>
              <w:rPr>
                <w:rFonts w:asciiTheme="minorHAnsi" w:hAnsiTheme="minorHAnsi" w:cstheme="minorHAnsi"/>
                <w:b/>
              </w:rPr>
            </w:pPr>
          </w:p>
        </w:tc>
        <w:tc>
          <w:tcPr>
            <w:tcW w:w="5040" w:type="dxa"/>
          </w:tcPr>
          <w:p w:rsidR="00B226B2" w:rsidRDefault="00B226B2" w:rsidP="0045146C">
            <w:pPr>
              <w:rPr>
                <w:rFonts w:asciiTheme="minorHAnsi" w:hAnsiTheme="minorHAnsi" w:cstheme="minorHAnsi"/>
              </w:rPr>
            </w:pPr>
          </w:p>
        </w:tc>
        <w:tc>
          <w:tcPr>
            <w:tcW w:w="2448" w:type="dxa"/>
          </w:tcPr>
          <w:p w:rsidR="00B226B2" w:rsidRDefault="00B226B2" w:rsidP="0045146C">
            <w:pPr>
              <w:rPr>
                <w:rFonts w:asciiTheme="minorHAnsi" w:hAnsiTheme="minorHAnsi" w:cstheme="minorHAnsi"/>
              </w:rPr>
            </w:pPr>
          </w:p>
        </w:tc>
      </w:tr>
      <w:tr w:rsidR="00B226B2" w:rsidTr="001650C2">
        <w:tc>
          <w:tcPr>
            <w:tcW w:w="2088" w:type="dxa"/>
          </w:tcPr>
          <w:p w:rsidR="00B226B2" w:rsidRPr="0045146C" w:rsidRDefault="00B226B2" w:rsidP="00217B9E">
            <w:pPr>
              <w:rPr>
                <w:rFonts w:asciiTheme="minorHAnsi" w:hAnsiTheme="minorHAnsi" w:cstheme="minorHAnsi"/>
                <w:b/>
              </w:rPr>
            </w:pPr>
          </w:p>
        </w:tc>
        <w:tc>
          <w:tcPr>
            <w:tcW w:w="5040" w:type="dxa"/>
          </w:tcPr>
          <w:p w:rsidR="00B226B2" w:rsidRDefault="00B226B2" w:rsidP="0045146C">
            <w:pPr>
              <w:rPr>
                <w:rFonts w:asciiTheme="minorHAnsi" w:hAnsiTheme="minorHAnsi" w:cstheme="minorHAnsi"/>
              </w:rPr>
            </w:pPr>
          </w:p>
        </w:tc>
        <w:tc>
          <w:tcPr>
            <w:tcW w:w="2448" w:type="dxa"/>
          </w:tcPr>
          <w:p w:rsidR="00B226B2" w:rsidRDefault="00B226B2" w:rsidP="0045146C">
            <w:pPr>
              <w:rPr>
                <w:rFonts w:asciiTheme="minorHAnsi" w:hAnsiTheme="minorHAnsi" w:cstheme="minorHAnsi"/>
              </w:rPr>
            </w:pPr>
          </w:p>
        </w:tc>
      </w:tr>
      <w:tr w:rsidR="00B226B2" w:rsidTr="001650C2">
        <w:tc>
          <w:tcPr>
            <w:tcW w:w="2088" w:type="dxa"/>
          </w:tcPr>
          <w:p w:rsidR="00B226B2" w:rsidRPr="0045146C" w:rsidRDefault="00B226B2" w:rsidP="00217B9E">
            <w:pPr>
              <w:rPr>
                <w:rFonts w:asciiTheme="minorHAnsi" w:hAnsiTheme="minorHAnsi" w:cstheme="minorHAnsi"/>
                <w:b/>
              </w:rPr>
            </w:pPr>
          </w:p>
        </w:tc>
        <w:tc>
          <w:tcPr>
            <w:tcW w:w="5040" w:type="dxa"/>
          </w:tcPr>
          <w:p w:rsidR="00B226B2" w:rsidRDefault="00B226B2" w:rsidP="0045146C">
            <w:pPr>
              <w:rPr>
                <w:rFonts w:asciiTheme="minorHAnsi" w:hAnsiTheme="minorHAnsi" w:cstheme="minorHAnsi"/>
              </w:rPr>
            </w:pPr>
          </w:p>
        </w:tc>
        <w:tc>
          <w:tcPr>
            <w:tcW w:w="2448" w:type="dxa"/>
          </w:tcPr>
          <w:p w:rsidR="00B226B2" w:rsidRDefault="00B226B2" w:rsidP="0045146C">
            <w:pPr>
              <w:rPr>
                <w:rFonts w:asciiTheme="minorHAnsi" w:hAnsiTheme="minorHAnsi" w:cstheme="minorHAnsi"/>
              </w:rPr>
            </w:pPr>
          </w:p>
        </w:tc>
      </w:tr>
      <w:tr w:rsidR="00B226B2" w:rsidTr="001650C2">
        <w:tc>
          <w:tcPr>
            <w:tcW w:w="2088" w:type="dxa"/>
          </w:tcPr>
          <w:p w:rsidR="00B226B2" w:rsidRPr="0045146C" w:rsidRDefault="00B226B2" w:rsidP="00217B9E">
            <w:pPr>
              <w:rPr>
                <w:rFonts w:asciiTheme="minorHAnsi" w:hAnsiTheme="minorHAnsi" w:cstheme="minorHAnsi"/>
                <w:b/>
              </w:rPr>
            </w:pPr>
          </w:p>
        </w:tc>
        <w:tc>
          <w:tcPr>
            <w:tcW w:w="5040" w:type="dxa"/>
          </w:tcPr>
          <w:p w:rsidR="00B226B2" w:rsidRDefault="00B226B2" w:rsidP="0045146C">
            <w:pPr>
              <w:rPr>
                <w:rFonts w:asciiTheme="minorHAnsi" w:hAnsiTheme="minorHAnsi" w:cstheme="minorHAnsi"/>
              </w:rPr>
            </w:pPr>
          </w:p>
        </w:tc>
        <w:tc>
          <w:tcPr>
            <w:tcW w:w="2448" w:type="dxa"/>
          </w:tcPr>
          <w:p w:rsidR="00B226B2" w:rsidRDefault="00B226B2" w:rsidP="0045146C">
            <w:pPr>
              <w:rPr>
                <w:rFonts w:asciiTheme="minorHAnsi" w:hAnsiTheme="minorHAnsi" w:cstheme="minorHAnsi"/>
              </w:rPr>
            </w:pPr>
          </w:p>
        </w:tc>
      </w:tr>
    </w:tbl>
    <w:p w:rsidR="006220F8" w:rsidRDefault="006220F8"/>
    <w:sectPr w:rsidR="0062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1B3"/>
    <w:multiLevelType w:val="hybridMultilevel"/>
    <w:tmpl w:val="A51245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33FFC"/>
    <w:multiLevelType w:val="hybridMultilevel"/>
    <w:tmpl w:val="ED84A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12FCC"/>
    <w:multiLevelType w:val="hybridMultilevel"/>
    <w:tmpl w:val="9D68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359EE"/>
    <w:multiLevelType w:val="hybridMultilevel"/>
    <w:tmpl w:val="871010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5C"/>
    <w:rsid w:val="000156DF"/>
    <w:rsid w:val="0006218E"/>
    <w:rsid w:val="000774D4"/>
    <w:rsid w:val="00086F1F"/>
    <w:rsid w:val="000957AB"/>
    <w:rsid w:val="0010712B"/>
    <w:rsid w:val="001650C2"/>
    <w:rsid w:val="00254F03"/>
    <w:rsid w:val="002E21A0"/>
    <w:rsid w:val="002E3662"/>
    <w:rsid w:val="00307130"/>
    <w:rsid w:val="00326289"/>
    <w:rsid w:val="0037576A"/>
    <w:rsid w:val="003D4DF5"/>
    <w:rsid w:val="00403DA5"/>
    <w:rsid w:val="00424020"/>
    <w:rsid w:val="0045146C"/>
    <w:rsid w:val="004B78C2"/>
    <w:rsid w:val="00545405"/>
    <w:rsid w:val="00592990"/>
    <w:rsid w:val="005B06D9"/>
    <w:rsid w:val="006220F8"/>
    <w:rsid w:val="00662EF1"/>
    <w:rsid w:val="00694503"/>
    <w:rsid w:val="006B2996"/>
    <w:rsid w:val="006D1BC2"/>
    <w:rsid w:val="006E5A1B"/>
    <w:rsid w:val="006E7A5C"/>
    <w:rsid w:val="00736E15"/>
    <w:rsid w:val="00822283"/>
    <w:rsid w:val="00924CBD"/>
    <w:rsid w:val="00A14BD9"/>
    <w:rsid w:val="00A837B8"/>
    <w:rsid w:val="00AE07CD"/>
    <w:rsid w:val="00AE1221"/>
    <w:rsid w:val="00B226B2"/>
    <w:rsid w:val="00B24591"/>
    <w:rsid w:val="00BA7A62"/>
    <w:rsid w:val="00BC2CF6"/>
    <w:rsid w:val="00BE71EB"/>
    <w:rsid w:val="00C30952"/>
    <w:rsid w:val="00C944CA"/>
    <w:rsid w:val="00D23F14"/>
    <w:rsid w:val="00D24F70"/>
    <w:rsid w:val="00D53027"/>
    <w:rsid w:val="00D64243"/>
    <w:rsid w:val="00D77E24"/>
    <w:rsid w:val="00DD4CB2"/>
    <w:rsid w:val="00E06864"/>
    <w:rsid w:val="00E2630C"/>
    <w:rsid w:val="00E424B0"/>
    <w:rsid w:val="00E72588"/>
    <w:rsid w:val="00EC4DDA"/>
    <w:rsid w:val="00F24B8B"/>
    <w:rsid w:val="00F55CD4"/>
    <w:rsid w:val="00FE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60</cp:revision>
  <dcterms:created xsi:type="dcterms:W3CDTF">2015-01-25T22:59:00Z</dcterms:created>
  <dcterms:modified xsi:type="dcterms:W3CDTF">2015-08-12T01:14:00Z</dcterms:modified>
</cp:coreProperties>
</file>