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26" w:rsidRDefault="00F45A26" w:rsidP="00F45A26">
      <w:pPr>
        <w:pStyle w:val="Default"/>
      </w:pPr>
    </w:p>
    <w:p w:rsidR="00F552CC" w:rsidRDefault="00F45A26" w:rsidP="00F45A26">
      <w:pPr>
        <w:pStyle w:val="Default"/>
        <w:spacing w:after="264"/>
        <w:rPr>
          <w:color w:val="FF0000"/>
          <w:sz w:val="23"/>
          <w:szCs w:val="23"/>
        </w:rPr>
      </w:pPr>
      <w:r>
        <w:rPr>
          <w:sz w:val="23"/>
          <w:szCs w:val="23"/>
        </w:rPr>
        <w:t xml:space="preserve">1. Classify the different cost items as either fixed or variable costs (matching row number to Fixed or Variable as appropriate) AND as capital or recurrent costs. </w:t>
      </w:r>
      <w:r w:rsidR="00C44F48">
        <w:rPr>
          <w:sz w:val="23"/>
          <w:szCs w:val="23"/>
        </w:rPr>
        <w:br/>
      </w:r>
      <w:r w:rsidR="00F552CC">
        <w:rPr>
          <w:color w:val="FF0000"/>
          <w:sz w:val="23"/>
          <w:szCs w:val="23"/>
        </w:rPr>
        <w:t>Fixed Costs: Items in Column B, r</w:t>
      </w:r>
      <w:r w:rsidR="00F552CC" w:rsidRPr="00F552CC">
        <w:rPr>
          <w:color w:val="FF0000"/>
          <w:sz w:val="23"/>
          <w:szCs w:val="23"/>
        </w:rPr>
        <w:t xml:space="preserve">ows 1 – </w:t>
      </w:r>
      <w:r w:rsidR="00F552CC">
        <w:rPr>
          <w:color w:val="FF0000"/>
          <w:sz w:val="23"/>
          <w:szCs w:val="23"/>
        </w:rPr>
        <w:t>28 (with the exception of header rows)</w:t>
      </w:r>
      <w:r w:rsidR="00F552CC" w:rsidRPr="00F552CC">
        <w:rPr>
          <w:color w:val="FF0000"/>
          <w:sz w:val="23"/>
          <w:szCs w:val="23"/>
        </w:rPr>
        <w:br/>
      </w:r>
      <w:r w:rsidR="00F552CC">
        <w:rPr>
          <w:color w:val="FF0000"/>
          <w:sz w:val="23"/>
          <w:szCs w:val="23"/>
        </w:rPr>
        <w:t>Variable Costs: Items in Column B, r</w:t>
      </w:r>
      <w:r w:rsidR="00F552CC" w:rsidRPr="00F552CC">
        <w:rPr>
          <w:color w:val="FF0000"/>
          <w:sz w:val="23"/>
          <w:szCs w:val="23"/>
        </w:rPr>
        <w:t xml:space="preserve">ows </w:t>
      </w:r>
      <w:r w:rsidR="00F552CC">
        <w:rPr>
          <w:color w:val="FF0000"/>
          <w:sz w:val="23"/>
          <w:szCs w:val="23"/>
        </w:rPr>
        <w:t>29 – 38 (with the exception of header rows)</w:t>
      </w:r>
      <w:r w:rsidR="00F552CC">
        <w:rPr>
          <w:color w:val="FF0000"/>
          <w:sz w:val="23"/>
          <w:szCs w:val="23"/>
        </w:rPr>
        <w:br/>
        <w:t xml:space="preserve">Capital Costs:  Items in Column B, rows </w:t>
      </w:r>
      <w:r w:rsidR="00BF1605">
        <w:rPr>
          <w:color w:val="FF0000"/>
          <w:sz w:val="23"/>
          <w:szCs w:val="23"/>
        </w:rPr>
        <w:t>4 – 34 (with the exception of header rows)</w:t>
      </w:r>
      <w:r w:rsidR="00F552CC">
        <w:rPr>
          <w:color w:val="FF0000"/>
          <w:sz w:val="23"/>
          <w:szCs w:val="23"/>
        </w:rPr>
        <w:br/>
        <w:t>Recurrent Costs: Item in Column B, Rows 2 – 3</w:t>
      </w:r>
    </w:p>
    <w:p w:rsidR="00F45A26" w:rsidRDefault="00F45A26" w:rsidP="00F45A26">
      <w:pPr>
        <w:pStyle w:val="Default"/>
        <w:spacing w:after="264"/>
        <w:rPr>
          <w:sz w:val="23"/>
          <w:szCs w:val="23"/>
        </w:rPr>
      </w:pPr>
      <w:r>
        <w:rPr>
          <w:sz w:val="23"/>
          <w:szCs w:val="23"/>
        </w:rPr>
        <w:t xml:space="preserve">2. Calculate the </w:t>
      </w:r>
      <w:r>
        <w:rPr>
          <w:i/>
          <w:iCs/>
          <w:sz w:val="23"/>
          <w:szCs w:val="23"/>
        </w:rPr>
        <w:t xml:space="preserve">Recurrent Fixed Costs </w:t>
      </w:r>
      <w:r>
        <w:rPr>
          <w:sz w:val="23"/>
          <w:szCs w:val="23"/>
        </w:rPr>
        <w:t xml:space="preserve">of course overheads (management and secretarial support). </w:t>
      </w:r>
      <w:r w:rsidR="00C44F48">
        <w:rPr>
          <w:sz w:val="23"/>
          <w:szCs w:val="23"/>
        </w:rPr>
        <w:br/>
      </w:r>
      <w:r w:rsidR="00C44F48" w:rsidRPr="00F552CC">
        <w:rPr>
          <w:color w:val="FF0000"/>
          <w:sz w:val="23"/>
          <w:szCs w:val="23"/>
        </w:rPr>
        <w:t>Recurrent Fixed Costs = Management (ongoing) @25% of per annum salary + Secretarial Support (ongoing) 100% of per annum salary = 15,500+25,600 = 41,100</w:t>
      </w:r>
    </w:p>
    <w:p w:rsidR="00F45A26" w:rsidRDefault="00F45A26" w:rsidP="00F45A26">
      <w:pPr>
        <w:pStyle w:val="Default"/>
        <w:rPr>
          <w:sz w:val="23"/>
          <w:szCs w:val="23"/>
        </w:rPr>
      </w:pPr>
      <w:r>
        <w:rPr>
          <w:sz w:val="23"/>
          <w:szCs w:val="23"/>
        </w:rPr>
        <w:t xml:space="preserve">3. Calculate the aggregate </w:t>
      </w:r>
      <w:r>
        <w:rPr>
          <w:i/>
          <w:iCs/>
          <w:sz w:val="23"/>
          <w:szCs w:val="23"/>
        </w:rPr>
        <w:t xml:space="preserve">Fixed Costs of Development </w:t>
      </w:r>
      <w:r>
        <w:rPr>
          <w:sz w:val="23"/>
          <w:szCs w:val="23"/>
        </w:rPr>
        <w:t xml:space="preserve">(FD) and the aggregate </w:t>
      </w:r>
      <w:r>
        <w:rPr>
          <w:i/>
          <w:iCs/>
          <w:sz w:val="23"/>
          <w:szCs w:val="23"/>
        </w:rPr>
        <w:t xml:space="preserve">Fixed Costs of Maintenance </w:t>
      </w:r>
      <w:r>
        <w:rPr>
          <w:sz w:val="23"/>
          <w:szCs w:val="23"/>
        </w:rPr>
        <w:t xml:space="preserve">(FM). </w:t>
      </w:r>
    </w:p>
    <w:p w:rsidR="00C44F48" w:rsidRPr="00F552CC" w:rsidRDefault="00C44F48" w:rsidP="00F45A26">
      <w:pPr>
        <w:pStyle w:val="Default"/>
        <w:rPr>
          <w:color w:val="FF0000"/>
          <w:sz w:val="23"/>
          <w:szCs w:val="23"/>
        </w:rPr>
      </w:pPr>
      <w:r w:rsidRPr="00F552CC">
        <w:rPr>
          <w:color w:val="FF0000"/>
          <w:sz w:val="23"/>
          <w:szCs w:val="23"/>
        </w:rPr>
        <w:t>Aggregate Recurrent Fixed Costs of Development = Total Fixed Costs of Development * 8 = 133,350 * 8 = 1,066,800</w:t>
      </w:r>
    </w:p>
    <w:p w:rsidR="00C44F48" w:rsidRPr="00F552CC" w:rsidRDefault="00C44F48" w:rsidP="00F45A26">
      <w:pPr>
        <w:pStyle w:val="Default"/>
        <w:rPr>
          <w:color w:val="FF0000"/>
          <w:sz w:val="23"/>
          <w:szCs w:val="23"/>
        </w:rPr>
      </w:pPr>
      <w:r w:rsidRPr="00F552CC">
        <w:rPr>
          <w:color w:val="FF0000"/>
          <w:sz w:val="23"/>
          <w:szCs w:val="23"/>
        </w:rPr>
        <w:t>Aggregate Fixed Costs of Maintenance = 41,100 from step 2 * 8 = 328,800</w:t>
      </w:r>
    </w:p>
    <w:p w:rsidR="00F45A26" w:rsidRDefault="00F45A26" w:rsidP="00F45A26">
      <w:pPr>
        <w:pStyle w:val="Default"/>
        <w:rPr>
          <w:sz w:val="23"/>
          <w:szCs w:val="23"/>
        </w:rPr>
      </w:pPr>
    </w:p>
    <w:p w:rsidR="00F45A26" w:rsidRDefault="00F45A26" w:rsidP="00F45A26">
      <w:pPr>
        <w:pStyle w:val="Default"/>
        <w:pageBreakBefore/>
        <w:rPr>
          <w:sz w:val="23"/>
          <w:szCs w:val="23"/>
        </w:rPr>
      </w:pPr>
    </w:p>
    <w:p w:rsidR="00F45A26" w:rsidRDefault="00F45A26" w:rsidP="00F45A26">
      <w:pPr>
        <w:pStyle w:val="Default"/>
        <w:spacing w:after="265"/>
        <w:rPr>
          <w:sz w:val="23"/>
          <w:szCs w:val="23"/>
        </w:rPr>
      </w:pPr>
      <w:r>
        <w:rPr>
          <w:sz w:val="23"/>
          <w:szCs w:val="23"/>
        </w:rPr>
        <w:t xml:space="preserve">4. Calculate the variable cost per student (V) </w:t>
      </w:r>
      <w:r w:rsidR="00C44F48">
        <w:rPr>
          <w:sz w:val="23"/>
          <w:szCs w:val="23"/>
        </w:rPr>
        <w:br/>
      </w:r>
      <w:r w:rsidR="0060707F" w:rsidRPr="004A5A8A">
        <w:rPr>
          <w:color w:val="FF0000"/>
          <w:sz w:val="23"/>
          <w:szCs w:val="23"/>
        </w:rPr>
        <w:t>Summation of all student support costs + Summation of all replication and duplication costs = 399.20/student – from rows 27 through 34 in the spreadsheet</w:t>
      </w:r>
    </w:p>
    <w:p w:rsidR="00F45A26" w:rsidRDefault="00F45A26" w:rsidP="00F45A26">
      <w:pPr>
        <w:pStyle w:val="Default"/>
        <w:spacing w:after="265"/>
        <w:rPr>
          <w:sz w:val="23"/>
          <w:szCs w:val="23"/>
        </w:rPr>
      </w:pPr>
      <w:r>
        <w:rPr>
          <w:sz w:val="23"/>
          <w:szCs w:val="23"/>
        </w:rPr>
        <w:t xml:space="preserve">5. Calculate the depreciation rate on a basis of the lifetime of the presentation of the project (compare Rumble Table 6.1) and charge it to each year of presentation. (You may use the format of the attached spreadsheet.) </w:t>
      </w:r>
      <w:r w:rsidR="0060707F">
        <w:rPr>
          <w:sz w:val="23"/>
          <w:szCs w:val="23"/>
        </w:rPr>
        <w:br/>
      </w:r>
    </w:p>
    <w:p w:rsidR="004A5A8A" w:rsidRDefault="004A5A8A" w:rsidP="00F45A26">
      <w:pPr>
        <w:pStyle w:val="Default"/>
        <w:spacing w:after="265"/>
        <w:rPr>
          <w:sz w:val="23"/>
          <w:szCs w:val="23"/>
        </w:rPr>
      </w:pPr>
      <w:r>
        <w:rPr>
          <w:noProof/>
        </w:rPr>
        <w:drawing>
          <wp:inline distT="0" distB="0" distL="0" distR="0" wp14:anchorId="7002F5B0" wp14:editId="389B8E2A">
            <wp:extent cx="5943600" cy="467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67360"/>
                    </a:xfrm>
                    <a:prstGeom prst="rect">
                      <a:avLst/>
                    </a:prstGeom>
                  </pic:spPr>
                </pic:pic>
              </a:graphicData>
            </a:graphic>
          </wp:inline>
        </w:drawing>
      </w:r>
    </w:p>
    <w:p w:rsidR="00F45A26" w:rsidRDefault="00F45A26" w:rsidP="00F45A26">
      <w:pPr>
        <w:pStyle w:val="Default"/>
        <w:spacing w:after="265"/>
        <w:rPr>
          <w:sz w:val="23"/>
          <w:szCs w:val="23"/>
        </w:rPr>
      </w:pPr>
      <w:r>
        <w:rPr>
          <w:sz w:val="23"/>
          <w:szCs w:val="23"/>
        </w:rPr>
        <w:t xml:space="preserve">6. Following the template of Rumble Table 6.4, annualize the </w:t>
      </w:r>
      <w:r>
        <w:rPr>
          <w:i/>
          <w:iCs/>
          <w:sz w:val="23"/>
          <w:szCs w:val="23"/>
        </w:rPr>
        <w:t xml:space="preserve">Fixed Costs of Development </w:t>
      </w:r>
      <w:r>
        <w:rPr>
          <w:sz w:val="23"/>
          <w:szCs w:val="23"/>
        </w:rPr>
        <w:t xml:space="preserve">(FD) over the six years of presentation at 7.5% interest and the </w:t>
      </w:r>
      <w:r>
        <w:rPr>
          <w:i/>
          <w:iCs/>
          <w:sz w:val="23"/>
          <w:szCs w:val="23"/>
        </w:rPr>
        <w:t xml:space="preserve">Fixed Costs of Maintenance </w:t>
      </w:r>
      <w:r>
        <w:rPr>
          <w:sz w:val="23"/>
          <w:szCs w:val="23"/>
        </w:rPr>
        <w:t xml:space="preserve">(FM) over four years at the same rate. </w:t>
      </w:r>
    </w:p>
    <w:p w:rsidR="00A905BD" w:rsidRPr="00A905BD" w:rsidRDefault="00A905BD" w:rsidP="00F45A26">
      <w:pPr>
        <w:pStyle w:val="Default"/>
        <w:spacing w:after="265"/>
        <w:rPr>
          <w:color w:val="FF0000"/>
          <w:sz w:val="23"/>
          <w:szCs w:val="23"/>
        </w:rPr>
      </w:pPr>
      <w:r w:rsidRPr="00A905BD">
        <w:rPr>
          <w:color w:val="FF0000"/>
          <w:sz w:val="23"/>
          <w:szCs w:val="23"/>
        </w:rPr>
        <w:t xml:space="preserve">Annualize FD over 8 years @ 7.5% = FD Cost * </w:t>
      </w:r>
      <w:proofErr w:type="spellStart"/>
      <w:r w:rsidRPr="00A905BD">
        <w:rPr>
          <w:color w:val="FF0000"/>
          <w:sz w:val="23"/>
          <w:szCs w:val="23"/>
        </w:rPr>
        <w:t>Annual</w:t>
      </w:r>
      <w:r w:rsidR="00363067">
        <w:rPr>
          <w:color w:val="FF0000"/>
          <w:sz w:val="23"/>
          <w:szCs w:val="23"/>
        </w:rPr>
        <w:t>i</w:t>
      </w:r>
      <w:r w:rsidRPr="00A905BD">
        <w:rPr>
          <w:color w:val="FF0000"/>
          <w:sz w:val="23"/>
          <w:szCs w:val="23"/>
        </w:rPr>
        <w:t>zation</w:t>
      </w:r>
      <w:proofErr w:type="spellEnd"/>
      <w:r w:rsidRPr="00A905BD">
        <w:rPr>
          <w:color w:val="FF0000"/>
          <w:sz w:val="23"/>
          <w:szCs w:val="23"/>
        </w:rPr>
        <w:t xml:space="preserve"> rate = </w:t>
      </w:r>
      <w:r w:rsidR="00363067">
        <w:rPr>
          <w:color w:val="FF0000"/>
          <w:sz w:val="23"/>
          <w:szCs w:val="23"/>
        </w:rPr>
        <w:t xml:space="preserve">133,350 * 0.171 = </w:t>
      </w:r>
      <w:r w:rsidR="00D307B4">
        <w:rPr>
          <w:color w:val="FF0000"/>
          <w:sz w:val="23"/>
          <w:szCs w:val="23"/>
        </w:rPr>
        <w:t>22,802.85</w:t>
      </w:r>
      <w:r w:rsidRPr="00A905BD">
        <w:rPr>
          <w:color w:val="FF0000"/>
          <w:sz w:val="23"/>
          <w:szCs w:val="23"/>
        </w:rPr>
        <w:br/>
        <w:t xml:space="preserve">Annualize FD over 6 years @ 7.5% = FD Cost * </w:t>
      </w:r>
      <w:proofErr w:type="spellStart"/>
      <w:r w:rsidRPr="00A905BD">
        <w:rPr>
          <w:color w:val="FF0000"/>
          <w:sz w:val="23"/>
          <w:szCs w:val="23"/>
        </w:rPr>
        <w:t>Annual</w:t>
      </w:r>
      <w:r w:rsidR="00363067">
        <w:rPr>
          <w:color w:val="FF0000"/>
          <w:sz w:val="23"/>
          <w:szCs w:val="23"/>
        </w:rPr>
        <w:t>i</w:t>
      </w:r>
      <w:r w:rsidRPr="00A905BD">
        <w:rPr>
          <w:color w:val="FF0000"/>
          <w:sz w:val="23"/>
          <w:szCs w:val="23"/>
        </w:rPr>
        <w:t>zation</w:t>
      </w:r>
      <w:proofErr w:type="spellEnd"/>
      <w:r w:rsidRPr="00A905BD">
        <w:rPr>
          <w:color w:val="FF0000"/>
          <w:sz w:val="23"/>
          <w:szCs w:val="23"/>
        </w:rPr>
        <w:t xml:space="preserve"> rate = </w:t>
      </w:r>
      <w:r w:rsidR="00363067">
        <w:rPr>
          <w:color w:val="FF0000"/>
          <w:sz w:val="23"/>
          <w:szCs w:val="23"/>
        </w:rPr>
        <w:t>133,350 * 0.213</w:t>
      </w:r>
      <w:r w:rsidR="00D307B4">
        <w:rPr>
          <w:color w:val="FF0000"/>
          <w:sz w:val="23"/>
          <w:szCs w:val="23"/>
        </w:rPr>
        <w:t xml:space="preserve"> = 28,403.55</w:t>
      </w:r>
      <w:r w:rsidRPr="00A905BD">
        <w:rPr>
          <w:color w:val="FF0000"/>
          <w:sz w:val="23"/>
          <w:szCs w:val="23"/>
        </w:rPr>
        <w:br/>
        <w:t xml:space="preserve">Annualize FM over 4 years @ 7.5% = FD Cost * </w:t>
      </w:r>
      <w:proofErr w:type="spellStart"/>
      <w:r w:rsidRPr="00A905BD">
        <w:rPr>
          <w:color w:val="FF0000"/>
          <w:sz w:val="23"/>
          <w:szCs w:val="23"/>
        </w:rPr>
        <w:t>Annual</w:t>
      </w:r>
      <w:r w:rsidR="00363067">
        <w:rPr>
          <w:color w:val="FF0000"/>
          <w:sz w:val="23"/>
          <w:szCs w:val="23"/>
        </w:rPr>
        <w:t>i</w:t>
      </w:r>
      <w:r w:rsidRPr="00A905BD">
        <w:rPr>
          <w:color w:val="FF0000"/>
          <w:sz w:val="23"/>
          <w:szCs w:val="23"/>
        </w:rPr>
        <w:t>zation</w:t>
      </w:r>
      <w:proofErr w:type="spellEnd"/>
      <w:r w:rsidRPr="00A905BD">
        <w:rPr>
          <w:color w:val="FF0000"/>
          <w:sz w:val="23"/>
          <w:szCs w:val="23"/>
        </w:rPr>
        <w:t xml:space="preserve"> rate = </w:t>
      </w:r>
      <w:r w:rsidR="00363067">
        <w:rPr>
          <w:color w:val="FF0000"/>
          <w:sz w:val="23"/>
          <w:szCs w:val="23"/>
        </w:rPr>
        <w:t>11,250 * 0.299</w:t>
      </w:r>
      <w:r w:rsidR="00D307B4">
        <w:rPr>
          <w:color w:val="FF0000"/>
          <w:sz w:val="23"/>
          <w:szCs w:val="23"/>
        </w:rPr>
        <w:t xml:space="preserve"> = 3363.75</w:t>
      </w:r>
    </w:p>
    <w:p w:rsidR="00F45A26" w:rsidRDefault="00F45A26" w:rsidP="00F45A26">
      <w:pPr>
        <w:pStyle w:val="Default"/>
        <w:spacing w:after="265"/>
        <w:rPr>
          <w:sz w:val="23"/>
          <w:szCs w:val="23"/>
        </w:rPr>
      </w:pPr>
      <w:r>
        <w:rPr>
          <w:sz w:val="23"/>
          <w:szCs w:val="23"/>
        </w:rPr>
        <w:t xml:space="preserve">7. Summarize in a short paragraph the reasons for and against </w:t>
      </w:r>
      <w:proofErr w:type="spellStart"/>
      <w:r>
        <w:rPr>
          <w:sz w:val="23"/>
          <w:szCs w:val="23"/>
        </w:rPr>
        <w:t>annualization</w:t>
      </w:r>
      <w:proofErr w:type="spellEnd"/>
      <w:r>
        <w:rPr>
          <w:sz w:val="23"/>
          <w:szCs w:val="23"/>
        </w:rPr>
        <w:t xml:space="preserve">. </w:t>
      </w:r>
    </w:p>
    <w:p w:rsidR="00ED67EC" w:rsidRPr="00ED67EC" w:rsidRDefault="00ED67EC" w:rsidP="00F45A26">
      <w:pPr>
        <w:pStyle w:val="Default"/>
        <w:spacing w:after="265"/>
        <w:rPr>
          <w:color w:val="FF0000"/>
          <w:sz w:val="23"/>
          <w:szCs w:val="23"/>
        </w:rPr>
      </w:pPr>
      <w:r>
        <w:rPr>
          <w:color w:val="FF0000"/>
          <w:sz w:val="23"/>
          <w:szCs w:val="23"/>
        </w:rPr>
        <w:t xml:space="preserve">In Chapter 6, Rumble (1997) discusses how </w:t>
      </w:r>
      <w:proofErr w:type="spellStart"/>
      <w:r>
        <w:rPr>
          <w:color w:val="FF0000"/>
          <w:sz w:val="23"/>
          <w:szCs w:val="23"/>
        </w:rPr>
        <w:t>a</w:t>
      </w:r>
      <w:r w:rsidRPr="00ED67EC">
        <w:rPr>
          <w:color w:val="FF0000"/>
          <w:sz w:val="23"/>
          <w:szCs w:val="23"/>
        </w:rPr>
        <w:t>nnualization</w:t>
      </w:r>
      <w:proofErr w:type="spellEnd"/>
      <w:r w:rsidRPr="00ED67EC">
        <w:rPr>
          <w:color w:val="FF0000"/>
          <w:sz w:val="23"/>
          <w:szCs w:val="23"/>
        </w:rPr>
        <w:t xml:space="preserve"> </w:t>
      </w:r>
      <w:r>
        <w:rPr>
          <w:color w:val="FF0000"/>
          <w:sz w:val="23"/>
          <w:szCs w:val="23"/>
        </w:rPr>
        <w:t xml:space="preserve">can be used to capture the foregone interest that is lost due to the investment that is made by the organization. This could be seen as the true depreciation cost as it not only accounts for the depreciation of the item but also captures the foregone interest (Rumble, 1997). Rumble (1997) cites </w:t>
      </w:r>
      <w:proofErr w:type="spellStart"/>
      <w:r>
        <w:rPr>
          <w:color w:val="FF0000"/>
          <w:sz w:val="23"/>
          <w:szCs w:val="23"/>
        </w:rPr>
        <w:t>Eicher</w:t>
      </w:r>
      <w:proofErr w:type="spellEnd"/>
      <w:r>
        <w:rPr>
          <w:color w:val="FF0000"/>
          <w:sz w:val="23"/>
          <w:szCs w:val="23"/>
        </w:rPr>
        <w:t xml:space="preserve"> who believes that </w:t>
      </w:r>
      <w:proofErr w:type="spellStart"/>
      <w:r>
        <w:rPr>
          <w:color w:val="FF0000"/>
          <w:sz w:val="23"/>
          <w:szCs w:val="23"/>
        </w:rPr>
        <w:t>annualization</w:t>
      </w:r>
      <w:proofErr w:type="spellEnd"/>
      <w:r>
        <w:rPr>
          <w:color w:val="FF0000"/>
          <w:sz w:val="23"/>
          <w:szCs w:val="23"/>
        </w:rPr>
        <w:t xml:space="preserve"> is not realistic as </w:t>
      </w:r>
      <w:r w:rsidRPr="00ED67EC">
        <w:rPr>
          <w:color w:val="FF0000"/>
          <w:sz w:val="23"/>
          <w:szCs w:val="23"/>
        </w:rPr>
        <w:t>public bodies funding educational projects do not have the ability to find alternative uses for the money – they must use the money for the project</w:t>
      </w:r>
      <w:r>
        <w:rPr>
          <w:color w:val="FF0000"/>
          <w:sz w:val="23"/>
          <w:szCs w:val="23"/>
        </w:rPr>
        <w:t>.</w:t>
      </w:r>
    </w:p>
    <w:p w:rsidR="00F45A26" w:rsidRDefault="00F45A26" w:rsidP="00F45A26">
      <w:pPr>
        <w:pStyle w:val="Default"/>
        <w:spacing w:after="265"/>
        <w:rPr>
          <w:sz w:val="23"/>
          <w:szCs w:val="23"/>
        </w:rPr>
      </w:pPr>
      <w:r>
        <w:rPr>
          <w:sz w:val="23"/>
          <w:szCs w:val="23"/>
        </w:rPr>
        <w:t xml:space="preserve">8. Calculate the equation of </w:t>
      </w:r>
      <w:r>
        <w:rPr>
          <w:i/>
          <w:iCs/>
          <w:sz w:val="23"/>
          <w:szCs w:val="23"/>
        </w:rPr>
        <w:t xml:space="preserve">total costs </w:t>
      </w:r>
      <w:r>
        <w:rPr>
          <w:sz w:val="23"/>
          <w:szCs w:val="23"/>
        </w:rPr>
        <w:t>(TC=</w:t>
      </w:r>
      <w:proofErr w:type="spellStart"/>
      <w:r>
        <w:rPr>
          <w:sz w:val="23"/>
          <w:szCs w:val="23"/>
        </w:rPr>
        <w:t>F+VxN</w:t>
      </w:r>
      <w:proofErr w:type="spellEnd"/>
      <w:r>
        <w:rPr>
          <w:sz w:val="23"/>
          <w:szCs w:val="23"/>
        </w:rPr>
        <w:t xml:space="preserve">) using the annualized figure of fixed costs and N=900 </w:t>
      </w:r>
    </w:p>
    <w:p w:rsidR="00A30AC8" w:rsidRPr="00A30AC8" w:rsidRDefault="00A30AC8" w:rsidP="00F45A26">
      <w:pPr>
        <w:pStyle w:val="Default"/>
        <w:spacing w:after="265"/>
        <w:rPr>
          <w:color w:val="FF0000"/>
          <w:sz w:val="23"/>
          <w:szCs w:val="23"/>
        </w:rPr>
      </w:pPr>
      <w:r w:rsidRPr="00A30AC8">
        <w:rPr>
          <w:color w:val="FF0000"/>
          <w:sz w:val="23"/>
          <w:szCs w:val="23"/>
        </w:rPr>
        <w:t xml:space="preserve">Total Cost = </w:t>
      </w:r>
      <w:r w:rsidR="00AA5F39">
        <w:rPr>
          <w:color w:val="FF0000"/>
          <w:sz w:val="23"/>
          <w:szCs w:val="23"/>
        </w:rPr>
        <w:t xml:space="preserve">Annualized </w:t>
      </w:r>
      <w:r w:rsidRPr="00A30AC8">
        <w:rPr>
          <w:color w:val="FF0000"/>
          <w:sz w:val="23"/>
          <w:szCs w:val="23"/>
        </w:rPr>
        <w:t xml:space="preserve">Fixed Costs + Variable Costs * Number of Students = </w:t>
      </w:r>
      <w:r w:rsidR="00AA5F39">
        <w:rPr>
          <w:color w:val="FF0000"/>
          <w:sz w:val="23"/>
          <w:szCs w:val="23"/>
        </w:rPr>
        <w:t>53,837</w:t>
      </w:r>
      <w:r w:rsidRPr="00A30AC8">
        <w:rPr>
          <w:color w:val="FF0000"/>
          <w:sz w:val="23"/>
          <w:szCs w:val="23"/>
        </w:rPr>
        <w:t xml:space="preserve"> + 399.20 * 900</w:t>
      </w:r>
      <w:r w:rsidR="00AA5F39">
        <w:rPr>
          <w:color w:val="FF0000"/>
          <w:sz w:val="23"/>
          <w:szCs w:val="23"/>
        </w:rPr>
        <w:t xml:space="preserve"> = 53,837</w:t>
      </w:r>
      <w:r w:rsidRPr="00A30AC8">
        <w:rPr>
          <w:color w:val="FF0000"/>
          <w:sz w:val="23"/>
          <w:szCs w:val="23"/>
        </w:rPr>
        <w:t xml:space="preserve"> + 359,280 = </w:t>
      </w:r>
      <w:r w:rsidR="00AA5F39">
        <w:rPr>
          <w:color w:val="FF0000"/>
          <w:sz w:val="23"/>
          <w:szCs w:val="23"/>
        </w:rPr>
        <w:t>413,117</w:t>
      </w:r>
    </w:p>
    <w:p w:rsidR="00F45A26" w:rsidRDefault="00F45A26" w:rsidP="00F45A26">
      <w:pPr>
        <w:pStyle w:val="Default"/>
        <w:spacing w:after="265"/>
        <w:rPr>
          <w:sz w:val="23"/>
          <w:szCs w:val="23"/>
        </w:rPr>
      </w:pPr>
      <w:r>
        <w:rPr>
          <w:sz w:val="23"/>
          <w:szCs w:val="23"/>
        </w:rPr>
        <w:t xml:space="preserve">9. Draw the graph of the total cost function using, as above, the annualized figure of fixed costs while N varies over the accumulated number of students (i.e. N= 150, 300, 450 etc.) </w:t>
      </w:r>
    </w:p>
    <w:p w:rsidR="005365C4" w:rsidRDefault="003C31F9" w:rsidP="00F45A26">
      <w:pPr>
        <w:pStyle w:val="Default"/>
        <w:spacing w:after="265"/>
        <w:rPr>
          <w:sz w:val="23"/>
          <w:szCs w:val="23"/>
        </w:rPr>
      </w:pPr>
      <w:r>
        <w:rPr>
          <w:noProof/>
        </w:rPr>
        <w:lastRenderedPageBreak/>
        <w:drawing>
          <wp:inline distT="0" distB="0" distL="0" distR="0" wp14:anchorId="31FD3E26" wp14:editId="29E07B76">
            <wp:extent cx="5752381" cy="359047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52381" cy="3590476"/>
                    </a:xfrm>
                    <a:prstGeom prst="rect">
                      <a:avLst/>
                    </a:prstGeom>
                  </pic:spPr>
                </pic:pic>
              </a:graphicData>
            </a:graphic>
          </wp:inline>
        </w:drawing>
      </w:r>
    </w:p>
    <w:p w:rsidR="00913A0F" w:rsidRDefault="00913A0F" w:rsidP="00F45A26">
      <w:pPr>
        <w:pStyle w:val="Default"/>
        <w:spacing w:after="265"/>
        <w:rPr>
          <w:sz w:val="23"/>
          <w:szCs w:val="23"/>
        </w:rPr>
      </w:pPr>
    </w:p>
    <w:p w:rsidR="00F45A26" w:rsidRDefault="00F45A26" w:rsidP="00F45A26">
      <w:pPr>
        <w:pStyle w:val="Default"/>
        <w:spacing w:after="265"/>
        <w:rPr>
          <w:sz w:val="23"/>
          <w:szCs w:val="23"/>
        </w:rPr>
      </w:pPr>
      <w:r>
        <w:rPr>
          <w:sz w:val="23"/>
          <w:szCs w:val="23"/>
        </w:rPr>
        <w:t xml:space="preserve">10. Calculate the equation of </w:t>
      </w:r>
      <w:r>
        <w:rPr>
          <w:i/>
          <w:iCs/>
          <w:sz w:val="23"/>
          <w:szCs w:val="23"/>
        </w:rPr>
        <w:t xml:space="preserve">average costs </w:t>
      </w:r>
      <w:r>
        <w:rPr>
          <w:sz w:val="23"/>
          <w:szCs w:val="23"/>
        </w:rPr>
        <w:t xml:space="preserve">(AC=F/N+V) using the annualized figure for fixed costs and N=900 </w:t>
      </w:r>
    </w:p>
    <w:p w:rsidR="00913A0F" w:rsidRPr="00A30AC8" w:rsidRDefault="00913A0F" w:rsidP="00913A0F">
      <w:pPr>
        <w:pStyle w:val="Default"/>
        <w:spacing w:after="265"/>
        <w:rPr>
          <w:color w:val="FF0000"/>
          <w:sz w:val="23"/>
          <w:szCs w:val="23"/>
        </w:rPr>
      </w:pPr>
      <w:r>
        <w:rPr>
          <w:color w:val="FF0000"/>
          <w:sz w:val="23"/>
          <w:szCs w:val="23"/>
        </w:rPr>
        <w:t xml:space="preserve">Average Costs = </w:t>
      </w:r>
      <w:r w:rsidR="003C31F9">
        <w:rPr>
          <w:color w:val="FF0000"/>
          <w:sz w:val="23"/>
          <w:szCs w:val="23"/>
        </w:rPr>
        <w:t xml:space="preserve">Annualized </w:t>
      </w:r>
      <w:r>
        <w:rPr>
          <w:color w:val="FF0000"/>
          <w:sz w:val="23"/>
          <w:szCs w:val="23"/>
        </w:rPr>
        <w:t>Fixed Costs /</w:t>
      </w:r>
      <w:r w:rsidRPr="00A30AC8">
        <w:rPr>
          <w:color w:val="FF0000"/>
          <w:sz w:val="23"/>
          <w:szCs w:val="23"/>
        </w:rPr>
        <w:t xml:space="preserve"> Number of Students</w:t>
      </w:r>
      <w:r>
        <w:rPr>
          <w:color w:val="FF0000"/>
          <w:sz w:val="23"/>
          <w:szCs w:val="23"/>
        </w:rPr>
        <w:t xml:space="preserve"> + Variable Costs</w:t>
      </w:r>
      <w:r w:rsidRPr="00A30AC8">
        <w:rPr>
          <w:color w:val="FF0000"/>
          <w:sz w:val="23"/>
          <w:szCs w:val="23"/>
        </w:rPr>
        <w:t xml:space="preserve"> = </w:t>
      </w:r>
      <w:r w:rsidR="003C31F9">
        <w:rPr>
          <w:color w:val="FF0000"/>
          <w:sz w:val="23"/>
          <w:szCs w:val="23"/>
        </w:rPr>
        <w:t>53,837</w:t>
      </w:r>
      <w:r w:rsidR="003C31F9" w:rsidRPr="00A30AC8">
        <w:rPr>
          <w:color w:val="FF0000"/>
          <w:sz w:val="23"/>
          <w:szCs w:val="23"/>
        </w:rPr>
        <w:t xml:space="preserve"> </w:t>
      </w:r>
      <w:r>
        <w:rPr>
          <w:color w:val="FF0000"/>
          <w:sz w:val="23"/>
          <w:szCs w:val="23"/>
        </w:rPr>
        <w:t>/ 900 +</w:t>
      </w:r>
      <w:r w:rsidRPr="00A30AC8">
        <w:rPr>
          <w:color w:val="FF0000"/>
          <w:sz w:val="23"/>
          <w:szCs w:val="23"/>
        </w:rPr>
        <w:t xml:space="preserve"> 399.20</w:t>
      </w:r>
      <w:r>
        <w:rPr>
          <w:color w:val="FF0000"/>
          <w:sz w:val="23"/>
          <w:szCs w:val="23"/>
        </w:rPr>
        <w:t xml:space="preserve"> = </w:t>
      </w:r>
      <w:r w:rsidR="003C31F9">
        <w:rPr>
          <w:color w:val="FF0000"/>
          <w:sz w:val="23"/>
          <w:szCs w:val="23"/>
        </w:rPr>
        <w:t>53,837</w:t>
      </w:r>
      <w:r w:rsidR="003C31F9" w:rsidRPr="00A30AC8">
        <w:rPr>
          <w:color w:val="FF0000"/>
          <w:sz w:val="23"/>
          <w:szCs w:val="23"/>
        </w:rPr>
        <w:t xml:space="preserve"> </w:t>
      </w:r>
      <w:r>
        <w:rPr>
          <w:color w:val="FF0000"/>
          <w:sz w:val="23"/>
          <w:szCs w:val="23"/>
        </w:rPr>
        <w:t xml:space="preserve">/ </w:t>
      </w:r>
      <w:r w:rsidR="00D508F5">
        <w:rPr>
          <w:color w:val="FF0000"/>
          <w:sz w:val="23"/>
          <w:szCs w:val="23"/>
        </w:rPr>
        <w:t>1299.2</w:t>
      </w:r>
      <w:r w:rsidRPr="00A30AC8">
        <w:rPr>
          <w:color w:val="FF0000"/>
          <w:sz w:val="23"/>
          <w:szCs w:val="23"/>
        </w:rPr>
        <w:t xml:space="preserve"> = </w:t>
      </w:r>
      <w:r w:rsidR="003C31F9">
        <w:rPr>
          <w:color w:val="FF0000"/>
          <w:sz w:val="23"/>
          <w:szCs w:val="23"/>
        </w:rPr>
        <w:t>41.44</w:t>
      </w:r>
    </w:p>
    <w:p w:rsidR="00F45A26" w:rsidRDefault="00F45A26" w:rsidP="00F45A26">
      <w:pPr>
        <w:pStyle w:val="Default"/>
        <w:spacing w:after="265"/>
        <w:rPr>
          <w:sz w:val="23"/>
          <w:szCs w:val="23"/>
        </w:rPr>
      </w:pPr>
      <w:r>
        <w:rPr>
          <w:sz w:val="23"/>
          <w:szCs w:val="23"/>
        </w:rPr>
        <w:t xml:space="preserve">11. Draw the graph of the average cost function, using, as above, the annualized figure of fixed costs while N varies over the accumulated number of students (i.e. N= 150, 300, 450 etc.) </w:t>
      </w:r>
    </w:p>
    <w:p w:rsidR="00E305D8" w:rsidRDefault="00A03191" w:rsidP="00F45A26">
      <w:pPr>
        <w:pStyle w:val="Default"/>
        <w:spacing w:after="265"/>
        <w:rPr>
          <w:sz w:val="23"/>
          <w:szCs w:val="23"/>
        </w:rPr>
      </w:pPr>
      <w:r>
        <w:rPr>
          <w:noProof/>
        </w:rPr>
        <w:lastRenderedPageBreak/>
        <w:drawing>
          <wp:inline distT="0" distB="0" distL="0" distR="0" wp14:anchorId="36ADA35A" wp14:editId="183C9CCA">
            <wp:extent cx="5771429" cy="317142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71429" cy="3171429"/>
                    </a:xfrm>
                    <a:prstGeom prst="rect">
                      <a:avLst/>
                    </a:prstGeom>
                  </pic:spPr>
                </pic:pic>
              </a:graphicData>
            </a:graphic>
          </wp:inline>
        </w:drawing>
      </w:r>
    </w:p>
    <w:p w:rsidR="00F45A26" w:rsidRDefault="00F45A26" w:rsidP="00F45A26">
      <w:pPr>
        <w:pStyle w:val="Default"/>
        <w:spacing w:after="265"/>
        <w:rPr>
          <w:sz w:val="23"/>
          <w:szCs w:val="23"/>
        </w:rPr>
      </w:pPr>
      <w:r>
        <w:rPr>
          <w:sz w:val="23"/>
          <w:szCs w:val="23"/>
        </w:rPr>
        <w:t xml:space="preserve">12. If the student is charged the per student fee specified calculate the </w:t>
      </w:r>
      <w:r>
        <w:rPr>
          <w:i/>
          <w:iCs/>
          <w:sz w:val="23"/>
          <w:szCs w:val="23"/>
        </w:rPr>
        <w:t>break-even point</w:t>
      </w:r>
      <w:r>
        <w:rPr>
          <w:sz w:val="23"/>
          <w:szCs w:val="23"/>
        </w:rPr>
        <w:t>. (Use the equation TC=</w:t>
      </w:r>
      <w:proofErr w:type="spellStart"/>
      <w:r>
        <w:rPr>
          <w:sz w:val="23"/>
          <w:szCs w:val="23"/>
        </w:rPr>
        <w:t>F+VxN</w:t>
      </w:r>
      <w:proofErr w:type="spellEnd"/>
      <w:r>
        <w:rPr>
          <w:sz w:val="23"/>
          <w:szCs w:val="23"/>
        </w:rPr>
        <w:t xml:space="preserve"> and the income equation: I=</w:t>
      </w:r>
      <w:proofErr w:type="spellStart"/>
      <w:r>
        <w:rPr>
          <w:sz w:val="23"/>
          <w:szCs w:val="23"/>
        </w:rPr>
        <w:t>SFxN</w:t>
      </w:r>
      <w:proofErr w:type="spellEnd"/>
      <w:r>
        <w:rPr>
          <w:sz w:val="23"/>
          <w:szCs w:val="23"/>
        </w:rPr>
        <w:t xml:space="preserve"> (Income =Student Fee x No of students). The break-even point is N=F</w:t>
      </w:r>
      <w:proofErr w:type="gramStart"/>
      <w:r>
        <w:rPr>
          <w:sz w:val="23"/>
          <w:szCs w:val="23"/>
        </w:rPr>
        <w:t>/(</w:t>
      </w:r>
      <w:proofErr w:type="gramEnd"/>
      <w:r>
        <w:rPr>
          <w:sz w:val="23"/>
          <w:szCs w:val="23"/>
        </w:rPr>
        <w:t xml:space="preserve">SF-V) </w:t>
      </w:r>
    </w:p>
    <w:p w:rsidR="00AA5F39" w:rsidRDefault="00AA5F39" w:rsidP="00F45A26">
      <w:pPr>
        <w:pStyle w:val="Default"/>
        <w:spacing w:after="265"/>
        <w:rPr>
          <w:color w:val="FF0000"/>
          <w:sz w:val="23"/>
          <w:szCs w:val="23"/>
        </w:rPr>
      </w:pPr>
      <w:r w:rsidRPr="00A03191">
        <w:rPr>
          <w:color w:val="FF0000"/>
          <w:sz w:val="23"/>
          <w:szCs w:val="23"/>
        </w:rPr>
        <w:t>N = Fixed Costs</w:t>
      </w:r>
      <w:r w:rsidR="00A03191" w:rsidRPr="00A03191">
        <w:rPr>
          <w:color w:val="FF0000"/>
          <w:sz w:val="23"/>
          <w:szCs w:val="23"/>
        </w:rPr>
        <w:t xml:space="preserve"> / (Student Fee – Variable Costs) = 185,700 / (1,140 – 399.20) = 185,700 / </w:t>
      </w:r>
      <w:r w:rsidR="00A03191">
        <w:rPr>
          <w:color w:val="FF0000"/>
          <w:sz w:val="23"/>
          <w:szCs w:val="23"/>
        </w:rPr>
        <w:t xml:space="preserve">740.8 = 250.67 </w:t>
      </w:r>
    </w:p>
    <w:p w:rsidR="00A03191" w:rsidRPr="00A03191" w:rsidRDefault="00A03191" w:rsidP="00F45A26">
      <w:pPr>
        <w:pStyle w:val="Default"/>
        <w:spacing w:after="265"/>
        <w:rPr>
          <w:color w:val="FF0000"/>
          <w:sz w:val="23"/>
          <w:szCs w:val="23"/>
        </w:rPr>
      </w:pPr>
      <w:r>
        <w:rPr>
          <w:color w:val="FF0000"/>
          <w:sz w:val="23"/>
          <w:szCs w:val="23"/>
        </w:rPr>
        <w:t>Since you can’t have a factional student round up – N = 251</w:t>
      </w:r>
    </w:p>
    <w:p w:rsidR="00F45A26" w:rsidRDefault="00F45A26" w:rsidP="00F45A26">
      <w:pPr>
        <w:pStyle w:val="Default"/>
        <w:spacing w:after="265"/>
        <w:rPr>
          <w:sz w:val="23"/>
          <w:szCs w:val="23"/>
        </w:rPr>
      </w:pPr>
      <w:r>
        <w:rPr>
          <w:sz w:val="23"/>
          <w:szCs w:val="23"/>
        </w:rPr>
        <w:t xml:space="preserve">13. Represent the break-even point graphically (overlaying the graphs of TC and I). </w:t>
      </w:r>
    </w:p>
    <w:p w:rsidR="00B538C1" w:rsidRDefault="00FD5F47" w:rsidP="00F45A26">
      <w:pPr>
        <w:pStyle w:val="Default"/>
        <w:spacing w:after="265"/>
        <w:rPr>
          <w:sz w:val="23"/>
          <w:szCs w:val="23"/>
        </w:rPr>
      </w:pPr>
      <w:r>
        <w:rPr>
          <w:noProof/>
        </w:rPr>
        <w:lastRenderedPageBreak/>
        <w:drawing>
          <wp:inline distT="0" distB="0" distL="0" distR="0" wp14:anchorId="1AB8B7F6" wp14:editId="3B7621DF">
            <wp:extent cx="5800000" cy="3685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00000" cy="3685715"/>
                    </a:xfrm>
                    <a:prstGeom prst="rect">
                      <a:avLst/>
                    </a:prstGeom>
                  </pic:spPr>
                </pic:pic>
              </a:graphicData>
            </a:graphic>
          </wp:inline>
        </w:drawing>
      </w:r>
    </w:p>
    <w:p w:rsidR="00FD5F47" w:rsidRDefault="00FD5F47" w:rsidP="00F45A26">
      <w:pPr>
        <w:pStyle w:val="Default"/>
        <w:spacing w:after="265"/>
        <w:rPr>
          <w:sz w:val="23"/>
          <w:szCs w:val="23"/>
        </w:rPr>
      </w:pPr>
    </w:p>
    <w:p w:rsidR="00F45A26" w:rsidRDefault="00F45A26" w:rsidP="00F45A26">
      <w:pPr>
        <w:pStyle w:val="Default"/>
        <w:rPr>
          <w:sz w:val="23"/>
          <w:szCs w:val="23"/>
        </w:rPr>
      </w:pPr>
      <w:r>
        <w:rPr>
          <w:sz w:val="23"/>
          <w:szCs w:val="23"/>
        </w:rPr>
        <w:t xml:space="preserve">14. Summarize in a short paragraph why it is believed that the TC and AC equations and the specific cost structure of DE suggests that DE may be more cost-efficient than conventional modes of educational provision. </w:t>
      </w:r>
    </w:p>
    <w:p w:rsidR="006220F8" w:rsidRDefault="006220F8"/>
    <w:p w:rsidR="00B538C1" w:rsidRPr="003B0DBB" w:rsidRDefault="00B538C1">
      <w:pPr>
        <w:rPr>
          <w:color w:val="FF0000"/>
        </w:rPr>
      </w:pPr>
      <w:r w:rsidRPr="003B0DBB">
        <w:rPr>
          <w:color w:val="FF0000"/>
        </w:rPr>
        <w:t>Total Cost and Average Costs</w:t>
      </w:r>
      <w:r w:rsidR="00754CE7" w:rsidRPr="003B0DBB">
        <w:rPr>
          <w:color w:val="FF0000"/>
        </w:rPr>
        <w:t xml:space="preserve"> suggest that DE may be more cost efficient as shown in the graphics above. More students can be accommodated by DE</w:t>
      </w:r>
      <w:r w:rsidR="00FD5F47" w:rsidRPr="003B0DBB">
        <w:rPr>
          <w:color w:val="FF0000"/>
        </w:rPr>
        <w:t xml:space="preserve"> as the content development portio</w:t>
      </w:r>
      <w:r w:rsidR="007D77C2">
        <w:rPr>
          <w:color w:val="FF0000"/>
        </w:rPr>
        <w:t>n of teaching is separated from</w:t>
      </w:r>
      <w:bookmarkStart w:id="0" w:name="_GoBack"/>
      <w:bookmarkEnd w:id="0"/>
      <w:r w:rsidR="007D77C2">
        <w:rPr>
          <w:color w:val="FF0000"/>
        </w:rPr>
        <w:t xml:space="preserve"> student support </w:t>
      </w:r>
      <w:r w:rsidR="00FD5F47" w:rsidRPr="003B0DBB">
        <w:rPr>
          <w:color w:val="FF0000"/>
        </w:rPr>
        <w:t>(Rumble, 1997).  The</w:t>
      </w:r>
      <w:r w:rsidR="00754CE7" w:rsidRPr="003B0DBB">
        <w:rPr>
          <w:color w:val="FF0000"/>
        </w:rPr>
        <w:t xml:space="preserve"> average cost per student </w:t>
      </w:r>
      <w:r w:rsidR="00FD5F47" w:rsidRPr="003B0DBB">
        <w:rPr>
          <w:color w:val="FF0000"/>
        </w:rPr>
        <w:t xml:space="preserve">decreases </w:t>
      </w:r>
      <w:r w:rsidR="00754CE7" w:rsidRPr="003B0DBB">
        <w:rPr>
          <w:color w:val="FF0000"/>
        </w:rPr>
        <w:t>as student enrollments rise</w:t>
      </w:r>
      <w:r w:rsidR="00FD5F47" w:rsidRPr="003B0DBB">
        <w:rPr>
          <w:color w:val="FF0000"/>
        </w:rPr>
        <w:t xml:space="preserve"> unhindered by the physical constraints of conventional education</w:t>
      </w:r>
      <w:r w:rsidR="00754CE7" w:rsidRPr="003B0DBB">
        <w:rPr>
          <w:color w:val="FF0000"/>
        </w:rPr>
        <w:t>.</w:t>
      </w:r>
    </w:p>
    <w:p w:rsidR="004A5A8A" w:rsidRDefault="004A5A8A"/>
    <w:p w:rsidR="004A5A8A" w:rsidRDefault="004A5A8A">
      <w:r>
        <w:t>REFERENCES</w:t>
      </w:r>
    </w:p>
    <w:p w:rsidR="004A5A8A" w:rsidRDefault="004A5A8A" w:rsidP="004A5A8A">
      <w:pPr>
        <w:ind w:left="720" w:hanging="720"/>
      </w:pPr>
      <w:r>
        <w:t xml:space="preserve">Rumble, G. (1997). </w:t>
      </w:r>
      <w:r>
        <w:rPr>
          <w:i/>
        </w:rPr>
        <w:t>The costs and economics of open and distance learning</w:t>
      </w:r>
      <w:r>
        <w:t xml:space="preserve"> [Adobe Digital Editions Version]. Retrieved from Amazon.com</w:t>
      </w:r>
    </w:p>
    <w:p w:rsidR="004A5A8A" w:rsidRDefault="004A5A8A"/>
    <w:sectPr w:rsidR="004A5A8A" w:rsidSect="001638C6">
      <w:pgSz w:w="12240" w:h="16340"/>
      <w:pgMar w:top="1840" w:right="1165" w:bottom="1429" w:left="13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26"/>
    <w:rsid w:val="00363067"/>
    <w:rsid w:val="003B0DBB"/>
    <w:rsid w:val="003C31F9"/>
    <w:rsid w:val="004A5A8A"/>
    <w:rsid w:val="005365C4"/>
    <w:rsid w:val="0060707F"/>
    <w:rsid w:val="006220F8"/>
    <w:rsid w:val="00754CE7"/>
    <w:rsid w:val="007D77C2"/>
    <w:rsid w:val="00913A0F"/>
    <w:rsid w:val="00A03191"/>
    <w:rsid w:val="00A30AC8"/>
    <w:rsid w:val="00A905BD"/>
    <w:rsid w:val="00AA5F39"/>
    <w:rsid w:val="00B538C1"/>
    <w:rsid w:val="00BF1605"/>
    <w:rsid w:val="00C44F48"/>
    <w:rsid w:val="00D307B4"/>
    <w:rsid w:val="00D508F5"/>
    <w:rsid w:val="00E305D8"/>
    <w:rsid w:val="00ED67EC"/>
    <w:rsid w:val="00F45A26"/>
    <w:rsid w:val="00F552CC"/>
    <w:rsid w:val="00FD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A26"/>
    <w:pPr>
      <w:autoSpaceDE w:val="0"/>
      <w:autoSpaceDN w:val="0"/>
      <w:adjustRightInd w:val="0"/>
      <w:spacing w:after="0" w:line="240" w:lineRule="auto"/>
    </w:pPr>
    <w:rPr>
      <w:rFonts w:ascii="Trebuchet MS" w:hAnsi="Trebuchet MS" w:cs="Trebuchet MS"/>
      <w:color w:val="000000"/>
    </w:rPr>
  </w:style>
  <w:style w:type="paragraph" w:styleId="BalloonText">
    <w:name w:val="Balloon Text"/>
    <w:basedOn w:val="Normal"/>
    <w:link w:val="BalloonTextChar"/>
    <w:uiPriority w:val="99"/>
    <w:semiHidden/>
    <w:unhideWhenUsed/>
    <w:rsid w:val="004A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A26"/>
    <w:pPr>
      <w:autoSpaceDE w:val="0"/>
      <w:autoSpaceDN w:val="0"/>
      <w:adjustRightInd w:val="0"/>
      <w:spacing w:after="0" w:line="240" w:lineRule="auto"/>
    </w:pPr>
    <w:rPr>
      <w:rFonts w:ascii="Trebuchet MS" w:hAnsi="Trebuchet MS" w:cs="Trebuchet MS"/>
      <w:color w:val="000000"/>
    </w:rPr>
  </w:style>
  <w:style w:type="paragraph" w:styleId="BalloonText">
    <w:name w:val="Balloon Text"/>
    <w:basedOn w:val="Normal"/>
    <w:link w:val="BalloonTextChar"/>
    <w:uiPriority w:val="99"/>
    <w:semiHidden/>
    <w:unhideWhenUsed/>
    <w:rsid w:val="004A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2115">
      <w:bodyDiv w:val="1"/>
      <w:marLeft w:val="0"/>
      <w:marRight w:val="0"/>
      <w:marTop w:val="0"/>
      <w:marBottom w:val="0"/>
      <w:divBdr>
        <w:top w:val="none" w:sz="0" w:space="0" w:color="auto"/>
        <w:left w:val="none" w:sz="0" w:space="0" w:color="auto"/>
        <w:bottom w:val="none" w:sz="0" w:space="0" w:color="auto"/>
        <w:right w:val="none" w:sz="0" w:space="0" w:color="auto"/>
      </w:divBdr>
    </w:div>
    <w:div w:id="707292416">
      <w:bodyDiv w:val="1"/>
      <w:marLeft w:val="0"/>
      <w:marRight w:val="0"/>
      <w:marTop w:val="0"/>
      <w:marBottom w:val="0"/>
      <w:divBdr>
        <w:top w:val="none" w:sz="0" w:space="0" w:color="auto"/>
        <w:left w:val="none" w:sz="0" w:space="0" w:color="auto"/>
        <w:bottom w:val="none" w:sz="0" w:space="0" w:color="auto"/>
        <w:right w:val="none" w:sz="0" w:space="0" w:color="auto"/>
      </w:divBdr>
    </w:div>
    <w:div w:id="15659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18</cp:revision>
  <dcterms:created xsi:type="dcterms:W3CDTF">2015-03-07T18:00:00Z</dcterms:created>
  <dcterms:modified xsi:type="dcterms:W3CDTF">2015-03-09T06:44:00Z</dcterms:modified>
</cp:coreProperties>
</file>